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514D" w:rsidRPr="0063514D" w:rsidRDefault="0063514D" w:rsidP="0063514D">
      <w:pPr>
        <w:shd w:val="clear" w:color="auto" w:fill="FFFFFF"/>
        <w:spacing w:after="48" w:line="240" w:lineRule="auto"/>
        <w:jc w:val="center"/>
        <w:textAlignment w:val="baseline"/>
        <w:rPr>
          <w:rFonts w:ascii="Times New Roman" w:eastAsia="Times New Roman" w:hAnsi="Times New Roman" w:cs="Times New Roman"/>
          <w:b/>
          <w:bCs/>
          <w:caps/>
          <w:color w:val="231F20"/>
          <w:sz w:val="43"/>
          <w:szCs w:val="43"/>
          <w:lang w:eastAsia="hr-HR"/>
        </w:rPr>
      </w:pPr>
      <w:r w:rsidRPr="0063514D">
        <w:rPr>
          <w:rFonts w:ascii="Times New Roman" w:eastAsia="Times New Roman" w:hAnsi="Times New Roman" w:cs="Times New Roman"/>
          <w:b/>
          <w:bCs/>
          <w:caps/>
          <w:color w:val="231F20"/>
          <w:sz w:val="43"/>
          <w:szCs w:val="43"/>
          <w:lang w:eastAsia="hr-HR"/>
        </w:rPr>
        <w:t>MINISTARSTVO MORA, PROMETA I INFRASTRUKTURE</w:t>
      </w:r>
    </w:p>
    <w:p w:rsidR="0063514D" w:rsidRPr="0063514D" w:rsidRDefault="0063514D" w:rsidP="0063514D">
      <w:pPr>
        <w:shd w:val="clear" w:color="auto" w:fill="FFFFFF"/>
        <w:spacing w:after="48" w:line="240" w:lineRule="auto"/>
        <w:jc w:val="right"/>
        <w:textAlignment w:val="baseline"/>
        <w:rPr>
          <w:rFonts w:ascii="Times New Roman" w:eastAsia="Times New Roman" w:hAnsi="Times New Roman" w:cs="Times New Roman"/>
          <w:b/>
          <w:bCs/>
          <w:color w:val="231F20"/>
          <w:sz w:val="29"/>
          <w:szCs w:val="29"/>
          <w:lang w:eastAsia="hr-HR"/>
        </w:rPr>
      </w:pPr>
      <w:r w:rsidRPr="0063514D">
        <w:rPr>
          <w:rFonts w:ascii="Times New Roman" w:eastAsia="Times New Roman" w:hAnsi="Times New Roman" w:cs="Times New Roman"/>
          <w:b/>
          <w:bCs/>
          <w:color w:val="231F20"/>
          <w:sz w:val="29"/>
          <w:szCs w:val="29"/>
          <w:lang w:eastAsia="hr-HR"/>
        </w:rPr>
        <w:t>1823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 temelju članka 12. stavka 5., Zakona o sigurnosti prometa na cestama (»Narodne novine«, br. 67/08, 48/10, 74/11, 80/13, 158/13, 92/14, 64/15, 108/17 i 70/19) i članka 17. stavka 4., Zakona o cestama (»Narodne novine«, br. 84/11, 22/13, 54/13, 148/13 i 92/14) ministar mora, prometa i infrastrukture u suglasnosti s ministrom unutarnjih poslova donosi</w:t>
      </w:r>
    </w:p>
    <w:p w:rsidR="0063514D" w:rsidRPr="0063514D" w:rsidRDefault="0063514D" w:rsidP="0063514D">
      <w:pPr>
        <w:shd w:val="clear" w:color="auto" w:fill="FFFFFF"/>
        <w:spacing w:before="153" w:after="0" w:line="240" w:lineRule="auto"/>
        <w:jc w:val="center"/>
        <w:textAlignment w:val="baseline"/>
        <w:rPr>
          <w:rFonts w:ascii="Times New Roman" w:eastAsia="Times New Roman" w:hAnsi="Times New Roman" w:cs="Times New Roman"/>
          <w:b/>
          <w:bCs/>
          <w:color w:val="231F20"/>
          <w:sz w:val="38"/>
          <w:szCs w:val="38"/>
          <w:lang w:eastAsia="hr-HR"/>
        </w:rPr>
      </w:pPr>
      <w:r w:rsidRPr="0063514D">
        <w:rPr>
          <w:rFonts w:ascii="Times New Roman" w:eastAsia="Times New Roman" w:hAnsi="Times New Roman" w:cs="Times New Roman"/>
          <w:b/>
          <w:bCs/>
          <w:color w:val="231F20"/>
          <w:sz w:val="38"/>
          <w:szCs w:val="38"/>
          <w:lang w:eastAsia="hr-HR"/>
        </w:rPr>
        <w:t>PRAVILNIK</w:t>
      </w:r>
    </w:p>
    <w:p w:rsidR="0063514D" w:rsidRPr="0063514D" w:rsidRDefault="0063514D" w:rsidP="0063514D">
      <w:pPr>
        <w:shd w:val="clear" w:color="auto" w:fill="FFFFFF"/>
        <w:spacing w:before="68" w:after="72" w:line="240" w:lineRule="auto"/>
        <w:jc w:val="center"/>
        <w:textAlignment w:val="baseline"/>
        <w:rPr>
          <w:rFonts w:ascii="Times New Roman" w:eastAsia="Times New Roman" w:hAnsi="Times New Roman" w:cs="Times New Roman"/>
          <w:b/>
          <w:bCs/>
          <w:color w:val="231F20"/>
          <w:sz w:val="29"/>
          <w:szCs w:val="29"/>
          <w:lang w:eastAsia="hr-HR"/>
        </w:rPr>
      </w:pPr>
      <w:r w:rsidRPr="0063514D">
        <w:rPr>
          <w:rFonts w:ascii="Times New Roman" w:eastAsia="Times New Roman" w:hAnsi="Times New Roman" w:cs="Times New Roman"/>
          <w:b/>
          <w:bCs/>
          <w:color w:val="231F20"/>
          <w:sz w:val="29"/>
          <w:szCs w:val="29"/>
          <w:lang w:eastAsia="hr-HR"/>
        </w:rPr>
        <w:t>O PROMETNIM ZNAKOVIMA, SIGNALIZACIJI I OPREMI NA CESTAMA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I. OPĆE ODREDBE</w:t>
      </w:r>
    </w:p>
    <w:p w:rsidR="0063514D" w:rsidRPr="0063514D" w:rsidRDefault="0063514D" w:rsidP="0063514D">
      <w:pPr>
        <w:shd w:val="clear" w:color="auto" w:fill="FFFFFF"/>
        <w:spacing w:before="34"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Ovim se Pravilnikom propisuje namjena, vrsta, značenje, oblik, boja, dimenzije, karakteristike i postavljanje prometnih znakova, signalizacije i opreme na cestama, koje se koriste za cestovni promet.</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Prometni znakovi, signalizacija i oprema na cestama su sredstva i uređaji koji sudionike u prometu upozoravaju na opasnost, definiraju zabrane, ograničenja i obaveze te pružaju potrebne obavijesti za siguran i nesmetan promet.</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Prometne znakove, signalizaciju i opremu na cestama čine: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prometni znakovi, i 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znakovi opasnosti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znakovi izričitih naredbi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znakovi obavijesti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znakovi obavijesti za vođenje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dopunske ploče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promjenjivi prometni znakovi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prometna svjetla, i 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svjetla za upravljanje prometom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svjetla za upravljanje prometom pješaka i biciklista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svjetla za upravljanje javnim gradskim prometom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svjetla za označavanje prijelaza ceste preko željezničke pruge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svjetla za obilježavanje radova na cesti i drugih zapreka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oznake na kolniku i drugim prometnim površinama, i 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uzdužne oznake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poprečne oznake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ostale oznake na kolniku i drugim prometnim površinama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prometna oprema ceste, i 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označavanje ruba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označavanje vrha prometnog otoka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znakovi i oznake za označavanje zavoja, radova, zapreka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oprema za vođenje i usmjeravanje prometa u zoni radova na cesti, zapreka, privremenih opasnosti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branici i </w:t>
      </w:r>
      <w:proofErr w:type="spellStart"/>
      <w:r w:rsidRPr="0063514D">
        <w:rPr>
          <w:rFonts w:ascii="Times New Roman" w:eastAsia="Times New Roman" w:hAnsi="Times New Roman" w:cs="Times New Roman"/>
          <w:color w:val="231F20"/>
          <w:sz w:val="24"/>
          <w:szCs w:val="24"/>
          <w:lang w:eastAsia="hr-HR"/>
        </w:rPr>
        <w:t>polubranici</w:t>
      </w:r>
      <w:proofErr w:type="spellEnd"/>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zrcala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zaštitne odbojne ograde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protiv zasljepljivanja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zaštitne žičane ograde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pješačke i biciklističke ograde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ublaživači udara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ručno upravljanje prometom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pokazivač smjera vjetra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mjerni, upravljački i nadzorni uređaji (brojači prometa, meteorološke postaje, video nadzor i dr.)</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oprema i mjere za smirivanje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cestovna rasvjeta.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Na prometnom znaku natpisi se ispisuju latiničnim pismom na hrvatskom jeziku.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Natpisi na prometnim znakovima obavijesti, u pravilu, se ispisuju malim slovima.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Dvojezični nazivi odredišta moraju biti napisani, na način da je prvo napisan hrvatski naziv, a potom naziv na jeziku i pismu nacionalne manjine ako je to propisano posebnim propisom.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Na prometni znak može se upisati i naziv odredišta koje se nalazi u drugoj državi. Naziv odredišta u drugoj državi ispisuje se na jeziku te države. Uz odredište u drugoj državi obavezno se upisuje nacionalna auto oznaka države odredišta (C124).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Na cestama koje su, u pravilu, dio transeuropske cestovne mreže, osim na hrvatskom jeziku, natpisi na prometnoj signalizaciji koja obavještava korisnike ceste o stanju u prometu i cestarini mogu biti ispisani i na drugim jezicima.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Prometni znakovi, signalizacija i oprema na cestama izrađuje se, postavlja i održava sukladno važećim zakonskim i </w:t>
      </w:r>
      <w:proofErr w:type="spellStart"/>
      <w:r w:rsidRPr="0063514D">
        <w:rPr>
          <w:rFonts w:ascii="Times New Roman" w:eastAsia="Times New Roman" w:hAnsi="Times New Roman" w:cs="Times New Roman"/>
          <w:color w:val="231F20"/>
          <w:sz w:val="24"/>
          <w:szCs w:val="24"/>
          <w:lang w:eastAsia="hr-HR"/>
        </w:rPr>
        <w:t>podzakonskim</w:t>
      </w:r>
      <w:proofErr w:type="spellEnd"/>
      <w:r w:rsidRPr="0063514D">
        <w:rPr>
          <w:rFonts w:ascii="Times New Roman" w:eastAsia="Times New Roman" w:hAnsi="Times New Roman" w:cs="Times New Roman"/>
          <w:color w:val="231F20"/>
          <w:sz w:val="24"/>
          <w:szCs w:val="24"/>
          <w:lang w:eastAsia="hr-HR"/>
        </w:rPr>
        <w:t xml:space="preserve"> aktima iz područja cestovnog prometa, hrvatskim normama, naputcima i smjernicama za primjenu ovog Pravilnika te mora ispunjavati sve zahtjeve EU-a na području sigurnosti, zdravlja i okoliša, odnosno imati CE oznaku.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Prometni znakovi, signalizacija i oprema na cestama postavlja se na temelju prometnog elaborata.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Prometni znakovi, signalizacija i oprema na cestama postavlja se na način da je sudionik u prometu može pravodobno uočiti i prepoznati njezino značenje te uskladiti ponašanje na temelju primljenih informacija.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Prometni znakovi, signalizacija i oprema na cestama mora biti međusobno usklađena te davati istoznačne informacije svim sudionicima u prometu.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Numeričke i tekstualne oznake te simboli prikazani su u ovom Pravilniku kao primjer te se u praksi moraju uskladiti sa stvarnom prometnom situacijom.</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II. PROMETNI ZNAKOVI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(1) Prometni znakovi izrađuju se tako da je njihovo značenje stalno ili promjenjivo.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Prometni znakovi mogu biti izvedeni s vlastitim (unutarnje osvjetljenje) ili vanjskim izvorom svjetlosti (osvjetljenje izvana s posebnom svjetiljkom).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Prometni znakovi i znakovi s promjenjivim porukama mogu biti izvedeni sa svjetlećim elementima na crnoj podlozi.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(4) Površina stalnih prometnih znakova izrađuje se od </w:t>
      </w:r>
      <w:proofErr w:type="spellStart"/>
      <w:r w:rsidRPr="0063514D">
        <w:rPr>
          <w:rFonts w:ascii="Times New Roman" w:eastAsia="Times New Roman" w:hAnsi="Times New Roman" w:cs="Times New Roman"/>
          <w:color w:val="231F20"/>
          <w:sz w:val="24"/>
          <w:szCs w:val="24"/>
          <w:lang w:eastAsia="hr-HR"/>
        </w:rPr>
        <w:t>retroreflektirajućih</w:t>
      </w:r>
      <w:proofErr w:type="spellEnd"/>
      <w:r w:rsidRPr="0063514D">
        <w:rPr>
          <w:rFonts w:ascii="Times New Roman" w:eastAsia="Times New Roman" w:hAnsi="Times New Roman" w:cs="Times New Roman"/>
          <w:color w:val="231F20"/>
          <w:sz w:val="24"/>
          <w:szCs w:val="24"/>
          <w:lang w:eastAsia="hr-HR"/>
        </w:rPr>
        <w:t xml:space="preserve"> materijala najmanjeg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RA1, a za autoceste i ceste namijenjene isključivo prometu motornih vozila (u daljnjem tekstu brze ceste), najmanje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(5) Prometni znakovi postavljeni s lijeve strane ili iznad kolnika izrađuju se od </w:t>
      </w:r>
      <w:proofErr w:type="spellStart"/>
      <w:r w:rsidRPr="0063514D">
        <w:rPr>
          <w:rFonts w:ascii="Times New Roman" w:eastAsia="Times New Roman" w:hAnsi="Times New Roman" w:cs="Times New Roman"/>
          <w:color w:val="231F20"/>
          <w:sz w:val="24"/>
          <w:szCs w:val="24"/>
          <w:lang w:eastAsia="hr-HR"/>
        </w:rPr>
        <w:t>retroreflektirajućih</w:t>
      </w:r>
      <w:proofErr w:type="spellEnd"/>
      <w:r w:rsidRPr="0063514D">
        <w:rPr>
          <w:rFonts w:ascii="Times New Roman" w:eastAsia="Times New Roman" w:hAnsi="Times New Roman" w:cs="Times New Roman"/>
          <w:color w:val="231F20"/>
          <w:sz w:val="24"/>
          <w:szCs w:val="24"/>
          <w:lang w:eastAsia="hr-HR"/>
        </w:rPr>
        <w:t xml:space="preserve"> materijala najmanjeg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RA2 ukoliko područje ceste na kojem se postavljaju nije osvjetljeno cestovnom rasvjetom. U slučaju postojanja cestovne rasvjete prometni znakovi se izrađuju od </w:t>
      </w:r>
      <w:proofErr w:type="spellStart"/>
      <w:r w:rsidRPr="0063514D">
        <w:rPr>
          <w:rFonts w:ascii="Times New Roman" w:eastAsia="Times New Roman" w:hAnsi="Times New Roman" w:cs="Times New Roman"/>
          <w:color w:val="231F20"/>
          <w:sz w:val="24"/>
          <w:szCs w:val="24"/>
          <w:lang w:eastAsia="hr-HR"/>
        </w:rPr>
        <w:t>retroreflektirajućeg</w:t>
      </w:r>
      <w:proofErr w:type="spellEnd"/>
      <w:r w:rsidRPr="0063514D">
        <w:rPr>
          <w:rFonts w:ascii="Times New Roman" w:eastAsia="Times New Roman" w:hAnsi="Times New Roman" w:cs="Times New Roman"/>
          <w:color w:val="231F20"/>
          <w:sz w:val="24"/>
          <w:szCs w:val="24"/>
          <w:lang w:eastAsia="hr-HR"/>
        </w:rPr>
        <w:t xml:space="preserve"> materijala razreda sukladno stavcima 4. i 6. ovog članka, odnosno posebnim odredbama definiranim za pojedini prometni znak.</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(6) Signalizacija i oprema za označavanje ruba kolnika, radova, prepreka, oštećenja kolnika, za vođenje i usmjeravanje prometa u zoni radova ili drugih izvanrednih situacija na cesti te zaštitnim ogradama izrađuju se od </w:t>
      </w:r>
      <w:proofErr w:type="spellStart"/>
      <w:r w:rsidRPr="0063514D">
        <w:rPr>
          <w:rFonts w:ascii="Times New Roman" w:eastAsia="Times New Roman" w:hAnsi="Times New Roman" w:cs="Times New Roman"/>
          <w:color w:val="231F20"/>
          <w:sz w:val="24"/>
          <w:szCs w:val="24"/>
          <w:lang w:eastAsia="hr-HR"/>
        </w:rPr>
        <w:t>retroreflektirajućih</w:t>
      </w:r>
      <w:proofErr w:type="spellEnd"/>
      <w:r w:rsidRPr="0063514D">
        <w:rPr>
          <w:rFonts w:ascii="Times New Roman" w:eastAsia="Times New Roman" w:hAnsi="Times New Roman" w:cs="Times New Roman"/>
          <w:color w:val="231F20"/>
          <w:sz w:val="24"/>
          <w:szCs w:val="24"/>
          <w:lang w:eastAsia="hr-HR"/>
        </w:rPr>
        <w:t xml:space="preserve"> materijala ili se na njima moraju postaviti </w:t>
      </w: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oznake minimalnog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Kromatične vrijednosti i svjetlosni faktor novih prometnih znakova moraju odgovarati klasi CR2 sukladno normi HR EN 12899-1 ili relevantnom europskom tehničkom dopuštenju.</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roofErr w:type="spellStart"/>
      <w:r w:rsidRPr="0063514D">
        <w:rPr>
          <w:rFonts w:ascii="Times New Roman" w:eastAsia="Times New Roman" w:hAnsi="Times New Roman" w:cs="Times New Roman"/>
          <w:color w:val="231F20"/>
          <w:sz w:val="24"/>
          <w:szCs w:val="24"/>
          <w:lang w:eastAsia="hr-HR"/>
        </w:rPr>
        <w:t>Retroreflektirajući</w:t>
      </w:r>
      <w:proofErr w:type="spellEnd"/>
      <w:r w:rsidRPr="0063514D">
        <w:rPr>
          <w:rFonts w:ascii="Times New Roman" w:eastAsia="Times New Roman" w:hAnsi="Times New Roman" w:cs="Times New Roman"/>
          <w:color w:val="231F20"/>
          <w:sz w:val="24"/>
          <w:szCs w:val="24"/>
          <w:lang w:eastAsia="hr-HR"/>
        </w:rPr>
        <w:t xml:space="preserve"> materijal koji se koristi za proizvodnju stalnih prometnih znakova mora biti obilježen trajnom i vidljivom identifikacijskom oznakom u skladu s normom HR EN 12899-1. Trajnost oznake mora biti jednaka očekivanom životnom vijeku prometnog znaka te mora biti vidljiva na </w:t>
      </w:r>
      <w:proofErr w:type="spellStart"/>
      <w:r w:rsidRPr="0063514D">
        <w:rPr>
          <w:rFonts w:ascii="Times New Roman" w:eastAsia="Times New Roman" w:hAnsi="Times New Roman" w:cs="Times New Roman"/>
          <w:color w:val="231F20"/>
          <w:sz w:val="24"/>
          <w:szCs w:val="24"/>
          <w:lang w:eastAsia="hr-HR"/>
        </w:rPr>
        <w:t>retroreflektirajućem</w:t>
      </w:r>
      <w:proofErr w:type="spellEnd"/>
      <w:r w:rsidRPr="0063514D">
        <w:rPr>
          <w:rFonts w:ascii="Times New Roman" w:eastAsia="Times New Roman" w:hAnsi="Times New Roman" w:cs="Times New Roman"/>
          <w:color w:val="231F20"/>
          <w:sz w:val="24"/>
          <w:szCs w:val="24"/>
          <w:lang w:eastAsia="hr-HR"/>
        </w:rPr>
        <w:t xml:space="preserve"> materijalu. Oznaka mora sadržavati minimalno sljedeće podatke: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logotip ili identifikacijski znak proizvođača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identifikacijski kod proizvoda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propisani razred </w:t>
      </w:r>
      <w:proofErr w:type="spellStart"/>
      <w:r w:rsidRPr="0063514D">
        <w:rPr>
          <w:rFonts w:ascii="Times New Roman" w:eastAsia="Times New Roman" w:hAnsi="Times New Roman" w:cs="Times New Roman"/>
          <w:color w:val="231F20"/>
          <w:sz w:val="24"/>
          <w:szCs w:val="24"/>
          <w:lang w:eastAsia="hr-HR"/>
        </w:rPr>
        <w:t>retroreflektirajućih</w:t>
      </w:r>
      <w:proofErr w:type="spellEnd"/>
      <w:r w:rsidRPr="0063514D">
        <w:rPr>
          <w:rFonts w:ascii="Times New Roman" w:eastAsia="Times New Roman" w:hAnsi="Times New Roman" w:cs="Times New Roman"/>
          <w:color w:val="231F20"/>
          <w:sz w:val="24"/>
          <w:szCs w:val="24"/>
          <w:lang w:eastAsia="hr-HR"/>
        </w:rPr>
        <w:t xml:space="preserve"> svojstava kao što je utvrđeno u normi HR EN 12899-1 ili relevantnom europskom tehničkom dopuštenju.</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Zahtijevani koeficijenti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i kromatičnosti boja postavljenih prometnih znakova potrebno je provjeriti najkasnije u roku od 10 godina, odnosno prije isteka garantnog roka prometnog znaka ili u bilo kojem trenutku, ukoliko upravitelj ceste ili nadležno inspekcijsko tijelo vizualnim pregledom tako utvrde.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Prometni znak mora se zamijeniti kada njegova reflektirajuća svojstva ne zadovoljavaju najmanje 70% zahtijevane vrijednosti za novi znak i/ili kada njegove kromatične vrijednosti ne zadovoljavaju propisani razred kvalitete (CR1).</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Poleđina podloge prometnog znaka sive je boje (RAL 9006) i bez sjaja.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Na poleđini prometni znak mora biti obilježen trajnom i vidljivom identifikacijskom oznakom. Oznaka mora sadržavati minimalno sljedeće podatke: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simbol CE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dvije posljednje znamenke godine u kojoj je prvi put bila stavljena određena oznaka CE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naziv i registriranu adresu proizvođača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jedinstvenu identifikacijsku oznaku vrste proizvoda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referentni broj izjave o svojstvima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uputu na usklađenu tehničku specifikaciju (broj i datum norme)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identifikacijski broj ovlaštenog tijela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namjeravanu uporabu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mjesec i godinu proizvodnje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web-mjesto na kojem se nalazi izjava o svojstvima.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Konstrukcija stalnog prometnog znaka mora sukladno normi HRN EN 12899-1 sa stajališta mehaničke otpornosti znaka ispunjavati sljedeće minimalne zahtjeve: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faktor sigurnosti za opterećenje – razred PAF1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udar vjetra – razred WL5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dinamički pritisak pri čišćenju snijega – razred DSL1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najmanja dopuštena deformacija pri savijanju – razred TDB4.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Konstrukcija prometnog znaka s vlastitim izvorom svjetlosti mora sukladno normi sa stajališta mehaničke otpornosti znaka ispunjavati i dodatne minimalne zahtjeve: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otpornost na vodu i prašinu – razred IP65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prosječno osvjetljenje znaka – najmanje razreda L3 na autocestama i brzim cestama, a na ostalim cestama najmanje L2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jednakomjerna svjetlost znaka – razred U2.</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Prometni znakovi postavljaju se tako da ne ometaju kretanje svih sudionika u prometu.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Prometni znakovi postavljaju se s desne strane ceste uz kolnik u smjeru kretanja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Iznimno, ako na mjestu na kojem se postavlja prometni znak postoji opasnost da ga sudionici u prometu neće na vrijeme primijetiti zbog gustoće prometa ili zbog drugih razloga, prometni znak može se postaviti i na suprotnoj, lijevoj strani ceste ili iznad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(4) Ako je potrebno naglasiti važnost prometnog znaka, isti može biti izveden na kontrastnoj kvadratnoj ili pravokutnoj ploči bijele boje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RA3. Ako je potrebno dodatno naglasiti važnost prometnog znaka u cilju dodatnog povećanja sigurnosti prometa, prometni znak može biti izveden na kontrastnoj kvadratnoj ili pravokutnoj ploči fluorescentne žuto-zelene boje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RA3. U tim slučajevima, umetnuti prometni znak i kontrastna ploča moraju biti istog razred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Na kontrastnoj ploči može se ispisati tekst koji objašnjava prometni znak.</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(5) Po potrebi, za označavanje radova na autocestama i brzim cestama prometni znakovi »suženje kolnika« (A08, A08-1, A08-2), »radovi na cesti« (A15), »promet u oba smjera« (A16), »zabrana prometa u jednom smjeru« (B04), »ograničenje brzine« (B30), »zabrana pretjecanja za sva motorna vozila, osim mopeda i motocikla bez prikolice« (B31) i »zabrana pretjecanja za teretna motorna vozila« (B32) mogu se izvesti kao umetnuti znakovi na ploči fluorescentno žuto-zelene boje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Kada se prometni znak »radovi na cesti« (A15) izvodi kao umetnuti znak na ploči fluorescentno žuto-zelene boje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RA3, osnovna boja mu je bijela.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Prometni znakovi mogu se izvesti kao oznake na kolniku i drugim prometnim površinama.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Članak 11.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Na isti stup mogu se postaviti najviše dva prometna znaka čiji koeficijent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mora biti istog razreda.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Ako se na isti stup postavljaju različite vrste prometnih znakova, znakovi opasnosti moraju uvijek biti postavljeni na vrhu stupa.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Dopunske ploče, koje pobliže određuju značenje prometnog znaka kojemu su dodani, sastavni su dio tog prometnog znaka ispod kojeg su postavljene.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Stup prometnog znaka, u pravilu, se postavlja najviše do 2 m od kolničkog ruba, a iznimno se na autocestama i brzim cestama može postaviti najviše do 3 m.</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Prometni znakovi smješteni uz kolnik izvan naselja postavljaju se na visini od 1,2 do 1,5 m, osim znakova »obavezan smjer« (B45-6) kada se postavlja na kružnom toku, »obavezno obilaženje« (B47, B47-1 i B47-2) kada se postavljaju na razdjelni otok, »planinski prijevoj« (C71), »rijeka« (C72), »tunel« (C73), »cestovni objekt« (C74), »oznaka broja čvorišta« (C110), »broj međunarodne ceste« (C111), »broj autoceste« (C112), »broj javne ceste« (C113, C113-1 i C113-2), »kilometarska oznaka za autoceste ili brze ceste« (C114), »oznaka dionice ceste« (C115, C115-1 i C115-2), »oznaka kraka čvorišta« (C116), »Europska biciklistička ruta« (C117), »biciklistička ruta« (C118) i »udaljenost do cestovno-željezničkog prijelaza« (A36, A36-1, A36-2, A36-3, A36-4, A36-5, A36-6, A36-7, A36-8 i A36-9) koji se postavljaju na visini 80 do 120 cm te znakova »radovi na cesti” (A15), »prometna nesreća« (A17), »ograničenje brzine« (B30), »zabrana pretjecanja za sva motorna vozila, osim mopeda i motocikla bez prikolice« (B31) i skupina znakova »obavezan smjer«, »dopušteni smjerovi« i »obavezno obilaženje« (od B45 do B47), koji kod privremene regulacije prometa mogu biti postavljeni na stalak ili postolje i uzdignuti najmanje 0,30 m iznad površine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Iznimno, od odredbi propisanih u stavku 1. ovog članka, na autocestama i brzim cestama znakovi obavijesti za vođenje prometa smješteni uz rub kolnika mogu se postaviti na visini do 2,5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Prometni znakovi u naseljima smješteni uz kolnik postavljaju se na visini od 0,30 do 2,20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Prometni znakovi smješteni iznad kolnika postavljaju se na minimalnoj visini od 4,5 m, odnosno, u pravilu, 5,0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Visine iz stavaka 1. i 2. ovog članka, računaju se od površine kolnika do donjeg ruba prometnog znaka, a ako se prometni znak postavlja zajedno s dopunskom pločom, računa se do donjeg ruba dopunske ploče.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Prometni znak, u pravilu, se postavlja tako da je rub znaka udaljen 0,75 m od ruba kolnika. Vodoravni razmak između ruba kolnika i najbližeg ruba prometnog znaka iznosi najmanje 0,30 m u naselju, odnosno 0,5 m izvan naselja te 0,25 m od biciklističke staze.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Iznimno, od odredbi propisanih u stavku 1. ovog članka, na autocestama i brzim cestama znakovi obavijesti za vođenje prometa mogu se postaviti tako da je rub znaka udaljen do 1,5 m od ruba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(3) Iznimno, prometni znak se može postaviti na </w:t>
      </w:r>
      <w:proofErr w:type="spellStart"/>
      <w:r w:rsidRPr="0063514D">
        <w:rPr>
          <w:rFonts w:ascii="Times New Roman" w:eastAsia="Times New Roman" w:hAnsi="Times New Roman" w:cs="Times New Roman"/>
          <w:color w:val="231F20"/>
          <w:sz w:val="24"/>
          <w:szCs w:val="24"/>
          <w:lang w:eastAsia="hr-HR"/>
        </w:rPr>
        <w:t>konzolni</w:t>
      </w:r>
      <w:proofErr w:type="spellEnd"/>
      <w:r w:rsidRPr="0063514D">
        <w:rPr>
          <w:rFonts w:ascii="Times New Roman" w:eastAsia="Times New Roman" w:hAnsi="Times New Roman" w:cs="Times New Roman"/>
          <w:color w:val="231F20"/>
          <w:sz w:val="24"/>
          <w:szCs w:val="24"/>
          <w:lang w:eastAsia="hr-HR"/>
        </w:rPr>
        <w:t xml:space="preserve"> nosač, semaforski stup, ostale stupove uz cestu (npr. stupovi javne rasvjete) te druge konstrukcije ako je tako postavljen znak uočljiviji za sudionike u prometu.</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Oblici, razredi veličina te dimenzije pojedinih elemenata prometnih znakova koje su najčešće u upotrebi prikazani su u tablici 1.</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lastRenderedPageBreak/>
        <w:t>Tablica 1. </w:t>
      </w:r>
      <w:r w:rsidRPr="0063514D">
        <w:rPr>
          <w:rFonts w:ascii="Times New Roman" w:eastAsia="Times New Roman" w:hAnsi="Times New Roman" w:cs="Times New Roman"/>
          <w:color w:val="231F20"/>
          <w:sz w:val="24"/>
          <w:szCs w:val="24"/>
          <w:lang w:eastAsia="hr-HR"/>
        </w:rPr>
        <w:t>Oblici, razredi veličina i dimenzije pojedinih elemenata prometnih znakova</w:t>
      </w:r>
    </w:p>
    <w:tbl>
      <w:tblPr>
        <w:tblW w:w="9610" w:type="dxa"/>
        <w:tblCellMar>
          <w:left w:w="0" w:type="dxa"/>
          <w:right w:w="0" w:type="dxa"/>
        </w:tblCellMar>
        <w:tblLook w:val="04A0" w:firstRow="1" w:lastRow="0" w:firstColumn="1" w:lastColumn="0" w:noHBand="0" w:noVBand="1"/>
      </w:tblPr>
      <w:tblGrid>
        <w:gridCol w:w="870"/>
        <w:gridCol w:w="923"/>
        <w:gridCol w:w="1351"/>
        <w:gridCol w:w="1320"/>
        <w:gridCol w:w="1628"/>
        <w:gridCol w:w="1628"/>
        <w:gridCol w:w="1890"/>
      </w:tblGrid>
      <w:tr w:rsidR="0063514D" w:rsidRPr="0063514D" w:rsidTr="0063514D">
        <w:tc>
          <w:tcPr>
            <w:tcW w:w="8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4"/>
                <w:szCs w:val="24"/>
                <w:lang w:eastAsia="hr-HR"/>
              </w:rPr>
            </w:pPr>
          </w:p>
        </w:tc>
        <w:tc>
          <w:tcPr>
            <w:tcW w:w="8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sz w:val="20"/>
                <w:szCs w:val="20"/>
                <w:lang w:eastAsia="hr-HR"/>
              </w:rPr>
            </w:pPr>
          </w:p>
        </w:tc>
        <w:tc>
          <w:tcPr>
            <w:tcW w:w="13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sz w:val="20"/>
                <w:szCs w:val="20"/>
                <w:lang w:eastAsia="hr-HR"/>
              </w:rPr>
            </w:pPr>
          </w:p>
        </w:tc>
        <w:tc>
          <w:tcPr>
            <w:tcW w:w="630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Dimenzije pojedinih elemenata prometnog znaka (mm)</w:t>
            </w:r>
          </w:p>
        </w:tc>
      </w:tr>
      <w:tr w:rsidR="0063514D" w:rsidRPr="0063514D" w:rsidTr="0063514D">
        <w:tc>
          <w:tcPr>
            <w:tcW w:w="174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prometnog znaka</w:t>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b/>
                <w:bCs/>
                <w:sz w:val="20"/>
                <w:szCs w:val="20"/>
                <w:bdr w:val="none" w:sz="0" w:space="0" w:color="auto" w:frame="1"/>
                <w:lang w:eastAsia="hr-HR"/>
              </w:rPr>
              <w:t>Element</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b/>
                <w:bCs/>
                <w:sz w:val="20"/>
                <w:szCs w:val="20"/>
                <w:bdr w:val="none" w:sz="0" w:space="0" w:color="auto" w:frame="1"/>
                <w:lang w:eastAsia="hr-HR"/>
              </w:rPr>
              <w:t>znaka</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Autoceste i brze ceste</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Ostale javne ceste i glavne gradske</w:t>
            </w:r>
            <w:r w:rsidRPr="0063514D">
              <w:rPr>
                <w:rFonts w:ascii="Minion Pro" w:eastAsia="Times New Roman" w:hAnsi="Minion Pro" w:cs="Times New Roman"/>
                <w:b/>
                <w:bCs/>
                <w:sz w:val="18"/>
                <w:szCs w:val="18"/>
                <w:bdr w:val="none" w:sz="0" w:space="0" w:color="auto" w:frame="1"/>
                <w:lang w:eastAsia="hr-HR"/>
              </w:rPr>
              <w:br/>
              <w:t>prometnice</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Ostale ceste i prometne površine</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Tuneli, galerije i javne garaže (minimalno)</w:t>
            </w:r>
          </w:p>
        </w:tc>
      </w:tr>
      <w:tr w:rsidR="0063514D" w:rsidRPr="0063514D" w:rsidTr="0063514D">
        <w:tc>
          <w:tcPr>
            <w:tcW w:w="174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Razred veličine</w:t>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1732" w:type="dxa"/>
            <w:gridSpan w:val="2"/>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782955"/>
                  <wp:effectExtent l="0" t="0" r="0" b="0"/>
                  <wp:docPr id="110" name="Picture 110" descr="https://narodne-novine.nn.hr/files/_web/sluzbeni-dio/2019/130455/images/15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arodne-novine.nn.hr/files/_web/sluzbeni-dio/2019/130455/images/15389.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82955" cy="782955"/>
                          </a:xfrm>
                          <a:prstGeom prst="rect">
                            <a:avLst/>
                          </a:prstGeom>
                          <a:noFill/>
                          <a:ln>
                            <a:noFill/>
                          </a:ln>
                        </pic:spPr>
                      </pic:pic>
                    </a:graphicData>
                  </a:graphic>
                </wp:inline>
              </w:drawing>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1200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108</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81</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54</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36</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w:t>
            </w:r>
          </w:p>
        </w:tc>
      </w:tr>
      <w:tr w:rsidR="0063514D" w:rsidRPr="0063514D" w:rsidTr="0063514D">
        <w:tc>
          <w:tcPr>
            <w:tcW w:w="1732" w:type="dxa"/>
            <w:gridSpan w:val="2"/>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864870"/>
                  <wp:effectExtent l="0" t="0" r="0" b="0"/>
                  <wp:docPr id="109" name="Picture 109" descr="https://narodne-novine.nn.hr/files/_web/sluzbeni-dio/2019/130455/images/15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arodne-novine.nn.hr/files/_web/sluzbeni-dio/2019/130455/images/1539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782955" cy="864870"/>
                          </a:xfrm>
                          <a:prstGeom prst="rect">
                            <a:avLst/>
                          </a:prstGeom>
                          <a:noFill/>
                          <a:ln>
                            <a:noFill/>
                          </a:ln>
                        </pic:spPr>
                      </pic:pic>
                    </a:graphicData>
                  </a:graphic>
                </wp:inline>
              </w:drawing>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36</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315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210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210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140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L</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680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330</w:t>
            </w:r>
          </w:p>
        </w:tc>
      </w:tr>
      <w:tr w:rsidR="0063514D" w:rsidRPr="0063514D" w:rsidTr="0063514D">
        <w:tc>
          <w:tcPr>
            <w:tcW w:w="1732" w:type="dxa"/>
            <w:gridSpan w:val="2"/>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569595" cy="969010"/>
                  <wp:effectExtent l="0" t="0" r="1905" b="2540"/>
                  <wp:docPr id="108" name="Picture 108" descr="https://narodne-novine.nn.hr/files/_web/sluzbeni-dio/2019/130455/images/15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arodne-novine.nn.hr/files/_web/sluzbeni-dio/2019/130455/images/1541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9595" cy="969010"/>
                          </a:xfrm>
                          <a:prstGeom prst="rect">
                            <a:avLst/>
                          </a:prstGeom>
                          <a:noFill/>
                          <a:ln>
                            <a:noFill/>
                          </a:ln>
                        </pic:spPr>
                      </pic:pic>
                    </a:graphicData>
                  </a:graphic>
                </wp:inline>
              </w:drawing>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w:t>
            </w:r>
          </w:p>
        </w:tc>
      </w:tr>
      <w:tr w:rsidR="0063514D" w:rsidRPr="0063514D" w:rsidTr="0063514D">
        <w:tc>
          <w:tcPr>
            <w:tcW w:w="1732" w:type="dxa"/>
            <w:gridSpan w:val="2"/>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44855" cy="782955"/>
                  <wp:effectExtent l="0" t="0" r="0" b="0"/>
                  <wp:docPr id="107" name="Picture 107" descr="https://narodne-novine.nn.hr/files/_web/sluzbeni-dio/2019/130455/images/1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arodne-novine.nn.hr/files/_web/sluzbeni-dio/2019/130455/images/1542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44855" cy="782955"/>
                          </a:xfrm>
                          <a:prstGeom prst="rect">
                            <a:avLst/>
                          </a:prstGeom>
                          <a:noFill/>
                          <a:ln>
                            <a:noFill/>
                          </a:ln>
                        </pic:spPr>
                      </pic:pic>
                    </a:graphicData>
                  </a:graphic>
                </wp:inline>
              </w:drawing>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108</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108</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54</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r>
      <w:tr w:rsidR="0063514D" w:rsidRPr="0063514D" w:rsidTr="0063514D">
        <w:tc>
          <w:tcPr>
            <w:tcW w:w="1732" w:type="dxa"/>
            <w:gridSpan w:val="2"/>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530860" cy="941705"/>
                  <wp:effectExtent l="0" t="0" r="2540" b="0"/>
                  <wp:docPr id="106" name="Picture 106" descr="https://narodne-novine.nn.hr/files/_web/sluzbeni-dio/2019/130455/images/15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arodne-novine.nn.hr/files/_web/sluzbeni-dio/2019/130455/images/1543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0860" cy="941705"/>
                          </a:xfrm>
                          <a:prstGeom prst="rect">
                            <a:avLst/>
                          </a:prstGeom>
                          <a:noFill/>
                          <a:ln>
                            <a:noFill/>
                          </a:ln>
                        </pic:spPr>
                      </pic:pic>
                    </a:graphicData>
                  </a:graphic>
                </wp:inline>
              </w:drawing>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66</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33</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r>
      <w:tr w:rsidR="0063514D" w:rsidRPr="0063514D" w:rsidTr="0063514D">
        <w:tc>
          <w:tcPr>
            <w:tcW w:w="1732" w:type="dxa"/>
            <w:gridSpan w:val="2"/>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57225" cy="864870"/>
                  <wp:effectExtent l="0" t="0" r="9525" b="0"/>
                  <wp:docPr id="105" name="Picture 105" descr="https://narodne-novine.nn.hr/files/_web/sluzbeni-dio/2019/130455/images/1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narodne-novine.nn.hr/files/_web/sluzbeni-dio/2019/130455/images/1546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7225" cy="864870"/>
                          </a:xfrm>
                          <a:prstGeom prst="rect">
                            <a:avLst/>
                          </a:prstGeom>
                          <a:noFill/>
                          <a:ln>
                            <a:noFill/>
                          </a:ln>
                        </pic:spPr>
                      </pic:pic>
                    </a:graphicData>
                  </a:graphic>
                </wp:inline>
              </w:drawing>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1350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r>
      <w:tr w:rsidR="0063514D" w:rsidRPr="0063514D" w:rsidTr="0063514D">
        <w:tc>
          <w:tcPr>
            <w:tcW w:w="1732" w:type="dxa"/>
            <w:gridSpan w:val="2"/>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84530" cy="427355"/>
                  <wp:effectExtent l="0" t="0" r="1270" b="0"/>
                  <wp:docPr id="104" name="Picture 104" descr="https://narodne-novine.nn.hr/files/_web/sluzbeni-dio/2019/130455/images/1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arodne-novine.nn.hr/files/_web/sluzbeni-dio/2019/130455/images/1551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530" cy="427355"/>
                          </a:xfrm>
                          <a:prstGeom prst="rect">
                            <a:avLst/>
                          </a:prstGeom>
                          <a:noFill/>
                          <a:ln>
                            <a:noFill/>
                          </a:ln>
                        </pic:spPr>
                      </pic:pic>
                    </a:graphicData>
                  </a:graphic>
                </wp:inline>
              </w:drawing>
            </w:r>
          </w:p>
        </w:tc>
        <w:tc>
          <w:tcPr>
            <w:tcW w:w="13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2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900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1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w:t>
            </w:r>
          </w:p>
        </w:tc>
        <w:tc>
          <w:tcPr>
            <w:tcW w:w="15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w:t>
            </w:r>
          </w:p>
        </w:tc>
      </w:tr>
      <w:tr w:rsidR="0063514D" w:rsidRPr="0063514D" w:rsidTr="0063514D">
        <w:tc>
          <w:tcPr>
            <w:tcW w:w="0" w:type="auto"/>
            <w:gridSpan w:val="2"/>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Prometni znakovi mogu biti drugačijih dimenzija od onih navedenih u tablici 1., ako je to za pojedini znak definirano ovim Pravilnikom.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(3) Iznimno, od odredbi propisanih u stavku 1. ovog članka, na cestama na kojima postoje ograničavajući čimbenici, dimenzije prometnih znakova razreda veličine 2 mogu se smanjiti za jedan razred veličine. Po potrebi, veličina prometnih znakova može se povećati za jedan razred veličine. Dimenzije prometnog znaka B02 na parkiralištima (prometnim površinama) mogu se smanjiti za jedan razred veličine.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Veličina simbola na prometnom znaku mora biti razmjerna veličini znaka, a njegovi omjeri i položaj na znaku moraju biti sukladni grafičkim prikazima iz ovog Pravilnika i tehničkim specifikacijama prometnih znakova.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Ako veličina za određeni prometni znak nije definirana ovim Pravilnikom ili nije navedena u prvom stavku ovog članka, veličina znaka određuje se prema veličini i vrsti fontova te broju simbola na njemu.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Dimenzije postavljenih prometnih znakova i dopunskih ploča na istom stupu, u pravilu, moraju odgovarati sljedećem: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trokut duljine stranice 120 cm u paru s krugom promjera 90 cm, odnosno kvadratom i pravokutnikom duljine stranice 90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trokut duljine stranice 90 cm u paru s krugom promjera 60 cm, odnosno kvadratom i pravokutnikom duljine stranice 60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trokut duljine stranice 60 cm u paru s krugom promjera 40 cm, odnosno kvadratom i pravokutnikom duljine stranice 40 cm.</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Smjernice za provedbu ovog Pravilnika i njegovih pojedinih dijelova, koje prema potrebi donosi ministar, objavljuju se na web stranicama Ministarstva nadležnog za poslove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Tehničke specifikacije prometnih znakova, oznaka na kolniku, opreme za ceste, hrvatskog cestovnog pisma koje su sastavni dio ovog Pravilnika, uključujući grafičke podloge u digitalnom obliku, objavljuju su na web stranicama Ministarstva nadležnog za poslove prometa.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b/>
          <w:bCs/>
          <w:color w:val="231F20"/>
          <w:sz w:val="26"/>
          <w:szCs w:val="26"/>
          <w:lang w:eastAsia="hr-HR"/>
        </w:rPr>
      </w:pPr>
      <w:r w:rsidRPr="0063514D">
        <w:rPr>
          <w:rFonts w:ascii="Times New Roman" w:eastAsia="Times New Roman" w:hAnsi="Times New Roman" w:cs="Times New Roman"/>
          <w:b/>
          <w:bCs/>
          <w:color w:val="231F20"/>
          <w:sz w:val="26"/>
          <w:szCs w:val="26"/>
          <w:lang w:eastAsia="hr-HR"/>
        </w:rPr>
        <w:t>A. Znakovi opasnosti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Znakovi opasnosti označavaju blizinu dijela ceste ili mjesto na cesti na kojem sudionicima u prometu prijeti opasnost.</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Znakovi opasnosti, u pravilu, se postavljaju na udaljenosti 150 do 250 m ispred opasnog dijela na cesti.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Znakovi iz stavka 1. ovog članka mogu se postavljati i na udaljenosti manjoj od 150 m te većoj od 250 m ispred opasnog mjesta na cesti, ako to zahtijevaju okolnosti i sigurnost prometa na dijelu ceste na kojemu se znak postavlja.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Znakovima opasnosti, koji su postavljeni na udaljenosti manjoj od 150 m ili većoj od 250 m, moraju biti pridružene i dopunske ploče na kojima se označava udaljenost od opasnog mjesta zbog kojeg se ti znakovi postavljaju.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Na nepreglednim dijelovima cesta te u drugim slučajevima u kojima postoji opasnost da vozač iznenada i nepripremljen naiđe na opasno mjesto na cesti, znak opasnosti može se ponoviti više puta ispred opasnog mjesta te će se u tim slučajevima postaviti i dopunske ploče s naznakom udaljenosti do opasnog mjesta.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Oznake, oblici, boje, simboli i značenje znakova opasnosti prikazani su u tablici 2.</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 </w:t>
      </w:r>
      <w:r w:rsidRPr="0063514D">
        <w:rPr>
          <w:rFonts w:ascii="Times New Roman" w:eastAsia="Times New Roman" w:hAnsi="Times New Roman" w:cs="Times New Roman"/>
          <w:color w:val="231F20"/>
          <w:sz w:val="24"/>
          <w:szCs w:val="24"/>
          <w:lang w:eastAsia="hr-HR"/>
        </w:rPr>
        <w:t>Oznake, oblici, boje, simboli i značenje znakova opasnosti</w:t>
      </w:r>
    </w:p>
    <w:tbl>
      <w:tblPr>
        <w:tblW w:w="9610" w:type="dxa"/>
        <w:tblCellMar>
          <w:left w:w="0" w:type="dxa"/>
          <w:right w:w="0" w:type="dxa"/>
        </w:tblCellMar>
        <w:tblLook w:val="04A0" w:firstRow="1" w:lastRow="0" w:firstColumn="1" w:lastColumn="0" w:noHBand="0" w:noVBand="1"/>
      </w:tblPr>
      <w:tblGrid>
        <w:gridCol w:w="793"/>
        <w:gridCol w:w="2092"/>
        <w:gridCol w:w="354"/>
        <w:gridCol w:w="6371"/>
      </w:tblGrid>
      <w:tr w:rsidR="0063514D" w:rsidRPr="0063514D" w:rsidTr="0063514D">
        <w:tc>
          <w:tcPr>
            <w:tcW w:w="54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4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boja i značenje</w:t>
            </w:r>
          </w:p>
        </w:tc>
        <w:tc>
          <w:tcPr>
            <w:tcW w:w="3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9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 znaka i njihove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za implementaciju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uvjeti za postavljanje znaka</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44855" cy="859790"/>
                  <wp:effectExtent l="0" t="0" r="0" b="0"/>
                  <wp:docPr id="103" name="Picture 103" descr="https://narodne-novine.nn.hr/files/_web/sluzbeni-dio/2019/130455/images/18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narodne-novine.nn.hr/files/_web/sluzbeni-dio/2019/130455/images/1879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4855"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ili mjesta na cesti na kojem sudionicima u prometu prijeti opasnost za koju ovim Pravilnikom nije predviđen poseban znak »opasnosti«.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Znaku mora biti dodana dopunska ploča koja objašnjava opasnost koja prijeti.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18540" cy="821055"/>
                  <wp:effectExtent l="0" t="0" r="0" b="0"/>
                  <wp:docPr id="102" name="Picture 102" descr="https://narodne-novine.nn.hr/files/_web/sluzbeni-dio/2019/130455/images/18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arodne-novine.nn.hr/files/_web/sluzbeni-dio/2019/130455/images/1880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18540"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raskrižja cesta, od kojih ni jedna cesta nije cesta s prednošću prolaska.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u pravilu, postavlja na cestama izvan naselja.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56640" cy="892810"/>
                  <wp:effectExtent l="0" t="0" r="0" b="2540"/>
                  <wp:docPr id="101" name="Picture 101" descr="https://narodne-novine.nn.hr/files/_web/sluzbeni-dio/2019/130455/images/18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narodne-novine.nn.hr/files/_web/sluzbeni-dio/2019/130455/images/1881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56640"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raskrižja s uređenim kružnim prometom.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60780" cy="903605"/>
                  <wp:effectExtent l="0" t="0" r="1270" b="0"/>
                  <wp:docPr id="100" name="Picture 100" descr="https://narodne-novine.nn.hr/files/_web/sluzbeni-dio/2019/130455/images/18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narodne-novine.nn.hr/files/_web/sluzbeni-dio/2019/130455/images/1882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0780" cy="9036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raskrižja na kojem se cesta s prednošću prolaska križa, odnosno spaja sa sporednom cestom pod određenim kutom.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458720" cy="503555"/>
                  <wp:effectExtent l="0" t="0" r="0" b="0"/>
                  <wp:docPr id="99" name="Picture 99" descr="https://narodne-novine.nn.hr/files/_web/sluzbeni-dio/2019/130455/images/62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narodne-novine.nn.hr/files/_web/sluzbeni-dio/2019/130455/images/6258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58720" cy="5035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Simboli na znakovima mogu biti različiti, što ovisi o stvarnoj situaciji na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smiju postavljati samo ako je na sporednoj cesti, koja se križa s cestom s prednošću prolaska, ispred raskrižja postavljen znak »raskrižje s cestom s prednošću prolaska« (B01) ili znak »obavezno zaustavljanje« (B02).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u pravilu, postavlja na cestama izvan naselja.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06170" cy="887095"/>
                  <wp:effectExtent l="0" t="0" r="0" b="8255"/>
                  <wp:docPr id="98" name="Picture 98" descr="https://narodne-novine.nn.hr/files/_web/sluzbeni-dio/2019/130455/images/18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rodne-novine.nn.hr/files/_web/sluzbeni-dio/2019/130455/images/1882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6170"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približavanje zavoju ili zavojima koji su opasni po svojim osobinama ili zbog nedostatka horizontalne preglednosti.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593215" cy="514985"/>
                  <wp:effectExtent l="0" t="0" r="6985" b="0"/>
                  <wp:docPr id="97" name="Picture 97" descr="https://narodne-novine.nn.hr/files/_web/sluzbeni-dio/2019/130455/images/6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rodne-novine.nn.hr/files/_web/sluzbeni-dio/2019/130455/images/6260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3215" cy="51498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Simboli na znakovima mogu biti različiti, što ovisi o stvarnoj situaciji na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u pravilu, postavlja na cestama izvan naselja.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44855" cy="788670"/>
                  <wp:effectExtent l="0" t="0" r="0" b="0"/>
                  <wp:docPr id="96" name="Picture 96" descr="https://narodne-novine.nn.hr/files/_web/sluzbeni-dio/2019/130455/images/18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narodne-novine.nn.hr/files/_web/sluzbeni-dio/2019/130455/images/1883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4855" cy="7886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približavanje opasnoj nizbrdici ako razlika u visini predstavlja neku opasnost koja proizlazi iz tih uvjeta.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72160" cy="892810"/>
                  <wp:effectExtent l="0" t="0" r="8890" b="2540"/>
                  <wp:docPr id="95" name="Picture 95" descr="https://narodne-novine.nn.hr/files/_web/sluzbeni-dio/2019/130455/images/18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narodne-novine.nn.hr/files/_web/sluzbeni-dio/2019/130455/images/1892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2160"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približavanje opasnoj uzbrdici ako razlika u visini predstavlja neku opasnost koja proizlazi iz tih uvjeta.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tbl>
      <w:tblPr>
        <w:tblW w:w="9610" w:type="dxa"/>
        <w:tblCellMar>
          <w:left w:w="0" w:type="dxa"/>
          <w:right w:w="0" w:type="dxa"/>
        </w:tblCellMar>
        <w:tblLook w:val="04A0" w:firstRow="1" w:lastRow="0" w:firstColumn="1" w:lastColumn="0" w:noHBand="0" w:noVBand="1"/>
      </w:tblPr>
      <w:tblGrid>
        <w:gridCol w:w="582"/>
        <w:gridCol w:w="2212"/>
        <w:gridCol w:w="351"/>
        <w:gridCol w:w="6465"/>
      </w:tblGrid>
      <w:tr w:rsidR="0063514D" w:rsidRPr="0063514D" w:rsidTr="0063514D">
        <w:tc>
          <w:tcPr>
            <w:tcW w:w="69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A08</w:t>
            </w:r>
          </w:p>
        </w:tc>
        <w:tc>
          <w:tcPr>
            <w:tcW w:w="251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772160" cy="892810"/>
                  <wp:effectExtent l="0" t="0" r="8890" b="2540"/>
                  <wp:docPr id="94" name="Picture 94" descr="https://narodne-novine.nn.hr/files/_web/sluzbeni-dio/2019/130455/images/18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narodne-novine.nn.hr/files/_web/sluzbeni-dio/2019/130455/images/1893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2160" cy="892810"/>
                          </a:xfrm>
                          <a:prstGeom prst="rect">
                            <a:avLst/>
                          </a:prstGeom>
                          <a:noFill/>
                          <a:ln>
                            <a:noFill/>
                          </a:ln>
                        </pic:spPr>
                      </pic:pic>
                    </a:graphicData>
                  </a:graphic>
                </wp:inline>
              </w:drawing>
            </w:r>
          </w:p>
        </w:tc>
        <w:tc>
          <w:tcPr>
            <w:tcW w:w="2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57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približavanje sužavanju kolnika koje može biti opasno.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542290"/>
                  <wp:effectExtent l="0" t="0" r="9525" b="0"/>
                  <wp:docPr id="93" name="Picture 93" descr="https://narodne-novine.nn.hr/files/_web/sluzbeni-dio/2019/130455/images/19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narodne-novine.nn.hr/files/_web/sluzbeni-dio/2019/130455/images/1915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71575" cy="54229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772160" cy="848995"/>
                  <wp:effectExtent l="0" t="0" r="8890" b="8255"/>
                  <wp:docPr id="92" name="Picture 92" descr="https://narodne-novine.nn.hr/files/_web/sluzbeni-dio/2019/130455/images/18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narodne-novine.nn.hr/files/_web/sluzbeni-dio/2019/130455/images/1894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72160"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dijela ceste na kojem je kolnik neravan zbog izbočine na cesti (A09) ili ulegnuća kolnika (A09-1) ili uzastopnih izbočina i ulegnuća na kolniku (A09-2) ili kolotraga (A09-3).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09725" cy="525780"/>
                  <wp:effectExtent l="0" t="0" r="9525" b="7620"/>
                  <wp:docPr id="91" name="Picture 91" descr="https://narodne-novine.nn.hr/files/_web/sluzbeni-dio/2019/130455/images/19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narodne-novine.nn.hr/files/_web/sluzbeni-dio/2019/130455/images/1917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9725" cy="52578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772160" cy="859790"/>
                  <wp:effectExtent l="0" t="0" r="8890" b="0"/>
                  <wp:docPr id="90" name="Picture 90" descr="https://narodne-novine.nn.hr/files/_web/sluzbeni-dio/2019/130455/images/1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narodne-novine.nn.hr/files/_web/sluzbeni-dio/2019/130455/images/1895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72160"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na kojem kolnik u određenim atmosferskim uvjetima ili sličnim okolnostima ima sklisku površinu.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772160" cy="864870"/>
                  <wp:effectExtent l="0" t="0" r="8890" b="0"/>
                  <wp:docPr id="89" name="Picture 89" descr="https://narodne-novine.nn.hr/files/_web/sluzbeni-dio/2019/130455/images/18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narodne-novine.nn.hr/files/_web/sluzbeni-dio/2019/130455/images/1895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72160"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na kojem postoji opasnost od neočekivane pojave poledice.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i uklanja u skladu s programom zimske službe.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772160" cy="864870"/>
                  <wp:effectExtent l="0" t="0" r="8890" b="0"/>
                  <wp:docPr id="88" name="Picture 88" descr="https://narodne-novine.nn.hr/files/_web/sluzbeni-dio/2019/130455/images/18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narodne-novine.nn.hr/files/_web/sluzbeni-dio/2019/130455/images/1896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72160"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na kojem se nalazi ne uvaljani tučenac ili koji je posut sitnim kamenjem na tvrdoj podlozi te u tim slučajevima za druge sudionike u prometu postoji povećana opasnost od prštanja kamenja.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u pravilu, postavlja na cestama izvan naselja.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892810"/>
                  <wp:effectExtent l="0" t="0" r="0" b="2540"/>
                  <wp:docPr id="87" name="Picture 87" descr="https://narodne-novine.nn.hr/files/_web/sluzbeni-dio/2019/130455/images/19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narodne-novine.nn.hr/files/_web/sluzbeni-dio/2019/130455/images/19278.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6770"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dijela ceste na kojoj postoji opasnost od kamenja što pada ili od kamenja što se nalazi na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65455" cy="514985"/>
                  <wp:effectExtent l="0" t="0" r="0" b="0"/>
                  <wp:docPr id="86" name="Picture 86" descr="https://narodne-novine.nn.hr/files/_web/sluzbeni-dio/2019/130455/images/19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narodne-novine.nn.hr/files/_web/sluzbeni-dio/2019/130455/images/1929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455" cy="51498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Simbol na znaku mora biti usklađen sa stvarnom situacijom.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9985" cy="848995"/>
                  <wp:effectExtent l="0" t="0" r="0" b="8255"/>
                  <wp:docPr id="85" name="Picture 85" descr="https://narodne-novine.nn.hr/files/_web/sluzbeni-dio/2019/130455/images/19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narodne-novine.nn.hr/files/_web/sluzbeni-dio/2019/130455/images/1965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998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raskrižja ili obilježenoga pješačkog prijelaza na kojem je promet upravljan uređajima za davanje znakova prometnim svjetlima.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65455" cy="563880"/>
                  <wp:effectExtent l="0" t="0" r="0" b="7620"/>
                  <wp:docPr id="84" name="Picture 84" descr="https://narodne-novine.nn.hr/files/_web/sluzbeni-dio/2019/130455/images/19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narodne-novine.nn.hr/files/_web/sluzbeni-dio/2019/130455/images/1930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5455" cy="56388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Simboli na znaku A14 imaju po uspravnoj osi crveno svjetlo gore, žuto u sredini, zeleno dolje, dok simboli na znaku A14-1 imaju po vodoravnoj osi crveno svjetlo lijevo, žuto u sredini i zeleno desno.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u pravilu, postavlja na cestama izvan naselja.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Kada se znak postavlja za označavanje radova na cesti, izvodi se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9985" cy="876300"/>
                  <wp:effectExtent l="0" t="0" r="0" b="0"/>
                  <wp:docPr id="83" name="Picture 83" descr="https://narodne-novine.nn.hr/files/_web/sluzbeni-dio/2019/130455/images/19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narodne-novine.nn.hr/files/_web/sluzbeni-dio/2019/130455/images/1968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9985"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na kojem se izvode radovi na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Osnovna boja znaka je žuta.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neposredno ispred mjesta na kojem se izvode radovi. Tijekom noći i u uvjetima smanjene vidljivosti znaku se mora dodati »žuto trepćuće svjetlo za obilježavanje radova na cesti i zapreka« (G17).</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9985" cy="876300"/>
                  <wp:effectExtent l="0" t="0" r="0" b="0"/>
                  <wp:docPr id="82" name="Picture 82" descr="https://narodne-novine.nn.hr/files/_web/sluzbeni-dio/2019/130455/images/19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narodne-novine.nn.hr/files/_web/sluzbeni-dio/2019/130455/images/1968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9985"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cesti od kojeg se promet odvija u oba smjera.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mjestu na kojem počinje promet u oba smjera, a prema potrebi, može se postaviti se i na dijelu ceste na kojem se odvija promet u oba smjera.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9985" cy="887095"/>
                  <wp:effectExtent l="0" t="0" r="0" b="8255"/>
                  <wp:docPr id="81" name="Picture 81" descr="https://narodne-novine.nn.hr/files/_web/sluzbeni-dio/2019/130455/images/19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arodne-novine.nn.hr/files/_web/sluzbeni-dio/2019/130455/images/1972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49985"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na kojoj se dogodila prometna nesreća.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postavljaju i uklanjaju djelatnici policije ili upravitelj, odnosno </w:t>
            </w:r>
            <w:proofErr w:type="spellStart"/>
            <w:r w:rsidRPr="0063514D">
              <w:rPr>
                <w:rFonts w:ascii="Minion Pro" w:eastAsia="Times New Roman" w:hAnsi="Minion Pro" w:cs="Times New Roman"/>
                <w:lang w:eastAsia="hr-HR"/>
              </w:rPr>
              <w:t>održavatelj</w:t>
            </w:r>
            <w:proofErr w:type="spellEnd"/>
            <w:r w:rsidRPr="0063514D">
              <w:rPr>
                <w:rFonts w:ascii="Minion Pro" w:eastAsia="Times New Roman" w:hAnsi="Minion Pro" w:cs="Times New Roman"/>
                <w:lang w:eastAsia="hr-HR"/>
              </w:rPr>
              <w:t xml:space="preserve"> ceste.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95375" cy="876300"/>
                  <wp:effectExtent l="0" t="0" r="9525" b="0"/>
                  <wp:docPr id="80" name="Picture 80" descr="https://narodne-novine.nn.hr/files/_web/sluzbeni-dio/2019/130455/images/19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narodne-novine.nn.hr/files/_web/sluzbeni-dio/2019/130455/images/1974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95375"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na kojem u određenim prometnim uvjetima ili drugim okolnostima postoji opasnost od kolone zaustavljenih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u pravilu, postavlja na cestama izvan naselja.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A19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95375" cy="887095"/>
                  <wp:effectExtent l="0" t="0" r="9525" b="8255"/>
                  <wp:docPr id="79" name="Picture 79" descr="https://narodne-novine.nn.hr/files/_web/sluzbeni-dio/2019/130455/images/19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narodne-novine.nn.hr/files/_web/sluzbeni-dio/2019/130455/images/1975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95375"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gdje je uz kolnik neutvrđena bankina.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Znaku se, u pravilu, dodaje dopunska ploča E02.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95375" cy="892810"/>
                  <wp:effectExtent l="0" t="0" r="9525" b="2540"/>
                  <wp:docPr id="78" name="Picture 78" descr="https://narodne-novine.nn.hr/files/_web/sluzbeni-dio/2019/130455/images/19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narodne-novine.nn.hr/files/_web/sluzbeni-dio/2019/130455/images/1982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95375"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kojim se kreću pješaci.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95375" cy="1002030"/>
                  <wp:effectExtent l="0" t="0" r="9525" b="7620"/>
                  <wp:docPr id="77" name="Picture 77" descr="https://narodne-novine.nn.hr/files/_web/sluzbeni-dio/2019/130455/images/1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narodne-novine.nn.hr/files/_web/sluzbeni-dio/2019/130455/images/1981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95375" cy="10020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na kojem se nalazi obilježen pješački prijelaz.</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u pravilu, postavlja na cestama izvan naselja.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8670" cy="892810"/>
                  <wp:effectExtent l="0" t="0" r="0" b="2540"/>
                  <wp:docPr id="76" name="Picture 76" descr="https://narodne-novine.nn.hr/files/_web/sluzbeni-dio/2019/130455/images/19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narodne-novine.nn.hr/files/_web/sluzbeni-dio/2019/130455/images/1983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88670"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mjesta na cesti kojim se djeca češće i u većem broju kreću (primjerice, ispred škole, vrtića, igrališta i sličnih mjesta).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517015" cy="629920"/>
                  <wp:effectExtent l="0" t="0" r="6985" b="0"/>
                  <wp:docPr id="75" name="Picture 75" descr="https://narodne-novine.nn.hr/files/_web/sluzbeni-dio/2019/130455/images/19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narodne-novine.nn.hr/files/_web/sluzbeni-dio/2019/130455/images/1985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17015" cy="62992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Znakovi A22 i A22-1 izvode se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 dok se znak A22-2 izvodi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Znakovi A22-1 i A22-2 postavljaju se kada je škola, vrtić ili javno igralište uz cestu.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29335" cy="892810"/>
                  <wp:effectExtent l="0" t="0" r="0" b="2540"/>
                  <wp:docPr id="74" name="Picture 74" descr="https://narodne-novine.nn.hr/files/_web/sluzbeni-dio/2019/130455/images/19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narodne-novine.nn.hr/files/_web/sluzbeni-dio/2019/130455/images/1984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29335"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dio ceste preko kojeg zrakoplovi prelijeću u niskom letu pri slijetanju i polijetanju.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Simbol na znaku mora biti usklađen sa stvarnom situacijom.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892810"/>
                  <wp:effectExtent l="0" t="0" r="8255" b="2540"/>
                  <wp:docPr id="73" name="Picture 73" descr="https://narodne-novine.nn.hr/files/_web/sluzbeni-dio/2019/130455/images/19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narodne-novine.nn.hr/files/_web/sluzbeni-dio/2019/130455/images/1990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48995"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tunela ili galerije na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892810"/>
                  <wp:effectExtent l="0" t="0" r="8255" b="2540"/>
                  <wp:docPr id="72" name="Picture 72" descr="https://narodne-novine.nn.hr/files/_web/sluzbeni-dio/2019/130455/images/19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narodne-novine.nn.hr/files/_web/sluzbeni-dio/2019/130455/images/1991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48995"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na kojem često puše jak bočni vjetar.</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Simbol na znaku mora biti usklađen smjeru od kojeg učestalo puše jak bočni vjetar.</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848995"/>
                  <wp:effectExtent l="0" t="0" r="8255" b="8255"/>
                  <wp:docPr id="71" name="Picture 71" descr="https://narodne-novine.nn.hr/files/_web/sluzbeni-dio/2019/130455/images/19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narodne-novine.nn.hr/files/_web/sluzbeni-dio/2019/130455/images/1995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4899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područje u kojem postoji povećana opasnost nastanka požara.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864870"/>
                  <wp:effectExtent l="0" t="0" r="8255" b="0"/>
                  <wp:docPr id="70" name="Picture 70" descr="https://narodne-novine.nn.hr/files/_web/sluzbeni-dio/2019/130455/images/19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narodne-novine.nn.hr/files/_web/sluzbeni-dio/2019/130455/images/1996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48995"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kojom se biciklisti kreću ili blizinu mjesta na kojem biciklisti češće nailaze na cestu s bočne ceste ili biciklističke staze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u pravilu, postavlja na cestama izvan naselja.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848995"/>
                  <wp:effectExtent l="0" t="0" r="8255" b="8255"/>
                  <wp:docPr id="69" name="Picture 69" descr="https://narodne-novine.nn.hr/files/_web/sluzbeni-dio/2019/130455/images/19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narodne-novine.nn.hr/files/_web/sluzbeni-dio/2019/130455/images/1996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4899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Označava blizinu mjesta na kojem cesta prelazi preko pokretnog mosta.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A29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892810"/>
                  <wp:effectExtent l="0" t="0" r="8255" b="2540"/>
                  <wp:docPr id="68" name="Picture 68" descr="https://narodne-novine.nn.hr/files/_web/sluzbeni-dio/2019/130455/images/19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narodne-novine.nn.hr/files/_web/sluzbeni-dio/2019/130455/images/1997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48995"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na kojem cesta ili prometna površina završava na obali.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54125" cy="969010"/>
                  <wp:effectExtent l="0" t="0" r="3175" b="2540"/>
                  <wp:docPr id="67" name="Picture 67" descr="https://narodne-novine.nn.hr/files/_web/sluzbeni-dio/2019/130455/images/2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narodne-novine.nn.hr/files/_web/sluzbeni-dio/2019/130455/images/2037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54125" cy="9690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dijela ceste kojom se često kreću ili uključuju u promet traktori i ostali radni strojevi.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4270" cy="821055"/>
                  <wp:effectExtent l="0" t="0" r="0" b="0"/>
                  <wp:docPr id="66" name="Picture 66" descr="https://narodne-novine.nn.hr/files/_web/sluzbeni-dio/2019/130455/images/2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narodne-novine.nn.hr/files/_web/sluzbeni-dio/2019/130455/images/2038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44270"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na kojem cesta prelazi preko tramvajske pruge u razini.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4270" cy="821055"/>
                  <wp:effectExtent l="0" t="0" r="0" b="0"/>
                  <wp:docPr id="65" name="Picture 65" descr="https://narodne-novine.nn.hr/files/_web/sluzbeni-dio/2019/130455/images/20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narodne-novine.nn.hr/files/_web/sluzbeni-dio/2019/130455/images/2038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44270"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domaće životinje pod nadzorom prelaze preko ceste ili se kreću uzduž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znaku simbol domaće životinje može biti različit, što ovisi o vrsti domaće životinje na koju se znak odnosi.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Iznimno, znakom se mogu označiti i mjesta na kojem domaće životinje bez nadzora često prelaze preko ceste ili se kreću uzduž ceste.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848995"/>
                  <wp:effectExtent l="0" t="0" r="9525" b="8255"/>
                  <wp:docPr id="64" name="Picture 64" descr="https://narodne-novine.nn.hr/files/_web/sluzbeni-dio/2019/130455/images/2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narodne-novine.nn.hr/files/_web/sluzbeni-dio/2019/130455/images/2039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7157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posebno opasna mjesta na kojima divljač često prelazi preko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 na znaku može biti različit, što ovisi o vrsti divljači na koju se znak odnosi.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83005" cy="1007745"/>
                  <wp:effectExtent l="0" t="0" r="0" b="1905"/>
                  <wp:docPr id="63" name="Picture 63" descr="https://narodne-novine.nn.hr/files/_web/sluzbeni-dio/2019/130455/images/2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narodne-novine.nn.hr/files/_web/sluzbeni-dio/2019/130455/images/2040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3005" cy="10077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Označava blizinu prijelaza ceste preko željezničke pruge u razini koja je osigurana branicima ili </w:t>
            </w:r>
            <w:proofErr w:type="spellStart"/>
            <w:r w:rsidRPr="0063514D">
              <w:rPr>
                <w:rFonts w:ascii="Minion Pro" w:eastAsia="Times New Roman" w:hAnsi="Minion Pro" w:cs="Times New Roman"/>
                <w:lang w:eastAsia="hr-HR"/>
              </w:rPr>
              <w:t>polubranicima</w:t>
            </w:r>
            <w:proofErr w:type="spellEnd"/>
            <w:r w:rsidRPr="0063514D">
              <w:rPr>
                <w:rFonts w:ascii="Minion Pro" w:eastAsia="Times New Roman" w:hAnsi="Minion Pro" w:cs="Times New Roman"/>
                <w:lang w:eastAsia="hr-HR"/>
              </w:rPr>
              <w: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98880" cy="1029335"/>
                  <wp:effectExtent l="0" t="0" r="1270" b="0"/>
                  <wp:docPr id="62" name="Picture 62" descr="https://narodne-novine.nn.hr/files/_web/sluzbeni-dio/2019/130455/images/2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narodne-novine.nn.hr/files/_web/sluzbeni-dio/2019/130455/images/2040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98880" cy="10293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Označava blizinu prijelaza ceste preko željezničke pruge u razini koja nije osigurana branicima ili </w:t>
            </w:r>
            <w:proofErr w:type="spellStart"/>
            <w:r w:rsidRPr="0063514D">
              <w:rPr>
                <w:rFonts w:ascii="Minion Pro" w:eastAsia="Times New Roman" w:hAnsi="Minion Pro" w:cs="Times New Roman"/>
                <w:lang w:eastAsia="hr-HR"/>
              </w:rPr>
              <w:t>polubranicima</w:t>
            </w:r>
            <w:proofErr w:type="spellEnd"/>
            <w:r w:rsidRPr="0063514D">
              <w:rPr>
                <w:rFonts w:ascii="Minion Pro" w:eastAsia="Times New Roman" w:hAnsi="Minion Pro" w:cs="Times New Roman"/>
                <w:lang w:eastAsia="hr-HR"/>
              </w:rPr>
              <w: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3930" cy="1505585"/>
                  <wp:effectExtent l="0" t="0" r="7620" b="0"/>
                  <wp:docPr id="61" name="Picture 61" descr="https://narodne-novine.nn.hr/files/_web/sluzbeni-dio/2019/130455/images/2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narodne-novine.nn.hr/files/_web/sluzbeni-dio/2019/130455/images/2052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63930" cy="15055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udaljenost do cestovno-željezničkog prijelaza u istoj razini.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496820" cy="1828800"/>
                  <wp:effectExtent l="0" t="0" r="0" b="0"/>
                  <wp:docPr id="60" name="Picture 60" descr="https://narodne-novine.nn.hr/files/_web/sluzbeni-dio/2019/130455/images/2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narodne-novine.nn.hr/files/_web/sluzbeni-dio/2019/130455/images/2053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96820" cy="182880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Kod osiguranog prijelaza ceste preko željezničke pruge u istoj ravnini, s desne strane ceste, postavlja se znak A36, a kod nezaštićenog prijelaza znak A36-1.</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A36, A36-1, A36-2, A36-3 i A36-4 postavljaju se s desne strane, a znakovi A36-5, A36-6, A36-7, A36-8 i A36-9 s lijeve strane kolnika. Ukoliko je okruženje takvo da onemogućuje postavljanje i pravovremeno uočavanje znakova A36-5, A36-6, A36-7, A36-8 i A36-9, isti se ne moraju postaviti.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postavljaju tako da se znakovi A36, A36-1, A36-2, A36-5, A36-6 i A36-7 postavljaju na 240 m ispred mjesta križanja ceste i željezničke pruge u razini, znakovi A36-3 i A36-8 na 160 m, a znakovi A36-4 i A36-9 na 80 m ispred mjesta križanja ceste i željezničke pruge u razini tako da je niža strana kosih crta bliža kolniku.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Znakovi A36-3, A36-4, A36-8 i A36-9 postavljaju se samostalno ili u kombinaciji sa znakovima opasnosti »prijelaz ceste preko željezničke pruge s branicima ili </w:t>
            </w:r>
            <w:proofErr w:type="spellStart"/>
            <w:r w:rsidRPr="0063514D">
              <w:rPr>
                <w:rFonts w:ascii="Minion Pro" w:eastAsia="Times New Roman" w:hAnsi="Minion Pro" w:cs="Times New Roman"/>
                <w:sz w:val="20"/>
                <w:szCs w:val="20"/>
                <w:lang w:eastAsia="hr-HR"/>
              </w:rPr>
              <w:t>polubranicima</w:t>
            </w:r>
            <w:proofErr w:type="spellEnd"/>
            <w:r w:rsidRPr="0063514D">
              <w:rPr>
                <w:rFonts w:ascii="Minion Pro" w:eastAsia="Times New Roman" w:hAnsi="Minion Pro" w:cs="Times New Roman"/>
                <w:sz w:val="20"/>
                <w:szCs w:val="20"/>
                <w:lang w:eastAsia="hr-HR"/>
              </w:rPr>
              <w:t xml:space="preserve">« (A34) ili »prijelaz ceste preko željezničke pruge bez branika ili </w:t>
            </w:r>
            <w:proofErr w:type="spellStart"/>
            <w:r w:rsidRPr="0063514D">
              <w:rPr>
                <w:rFonts w:ascii="Minion Pro" w:eastAsia="Times New Roman" w:hAnsi="Minion Pro" w:cs="Times New Roman"/>
                <w:sz w:val="20"/>
                <w:szCs w:val="20"/>
                <w:lang w:eastAsia="hr-HR"/>
              </w:rPr>
              <w:t>polubranika</w:t>
            </w:r>
            <w:proofErr w:type="spellEnd"/>
            <w:r w:rsidRPr="0063514D">
              <w:rPr>
                <w:rFonts w:ascii="Minion Pro" w:eastAsia="Times New Roman" w:hAnsi="Minion Pro" w:cs="Times New Roman"/>
                <w:sz w:val="20"/>
                <w:szCs w:val="20"/>
                <w:lang w:eastAsia="hr-HR"/>
              </w:rPr>
              <w:t>« (A35).</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52500" cy="837565"/>
                  <wp:effectExtent l="0" t="0" r="0" b="635"/>
                  <wp:docPr id="59" name="Picture 59" descr="https://narodne-novine.nn.hr/files/_web/sluzbeni-dio/2019/130455/images/2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narodne-novine.nn.hr/files/_web/sluzbeni-dio/2019/130455/images/2057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2500"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Označavaju mjesto na kojem cesta prelazi preko željezničke pruge u razini bez branika ili </w:t>
            </w:r>
            <w:proofErr w:type="spellStart"/>
            <w:r w:rsidRPr="0063514D">
              <w:rPr>
                <w:rFonts w:ascii="Minion Pro" w:eastAsia="Times New Roman" w:hAnsi="Minion Pro" w:cs="Times New Roman"/>
                <w:lang w:eastAsia="hr-HR"/>
              </w:rPr>
              <w:t>polubranika</w:t>
            </w:r>
            <w:proofErr w:type="spellEnd"/>
            <w:r w:rsidRPr="0063514D">
              <w:rPr>
                <w:rFonts w:ascii="Minion Pro" w:eastAsia="Times New Roman" w:hAnsi="Minion Pro" w:cs="Times New Roman"/>
                <w:lang w:eastAsia="hr-HR"/>
              </w:rPr>
              <w:t xml:space="preserve"> s jednim kolosijekom, odnosno znak A37-1 s dva ili više kolosijeka.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noProof/>
                <w:sz w:val="20"/>
                <w:szCs w:val="20"/>
                <w:bdr w:val="none" w:sz="0" w:space="0" w:color="auto" w:frame="1"/>
                <w:lang w:eastAsia="hr-HR"/>
              </w:rPr>
              <w:drawing>
                <wp:inline distT="0" distB="0" distL="0" distR="0">
                  <wp:extent cx="530860" cy="542290"/>
                  <wp:effectExtent l="0" t="0" r="2540" b="0"/>
                  <wp:docPr id="58" name="Picture 58" descr="https://narodne-novine.nn.hr/files/_web/sluzbeni-dio/2019/130455/images/2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narodne-novine.nn.hr/files/_web/sluzbeni-dio/2019/130455/images/2054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0860" cy="542290"/>
                          </a:xfrm>
                          <a:prstGeom prst="rect">
                            <a:avLst/>
                          </a:prstGeom>
                          <a:noFill/>
                          <a:ln>
                            <a:noFill/>
                          </a:ln>
                        </pic:spPr>
                      </pic:pic>
                    </a:graphicData>
                  </a:graphic>
                </wp:inline>
              </w:drawing>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»Andrijin križ« ima oblik jednog odnosno dva kolosijeka.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od </w:t>
            </w:r>
            <w:proofErr w:type="spellStart"/>
            <w:r w:rsidRPr="0063514D">
              <w:rPr>
                <w:rFonts w:ascii="Minion Pro" w:eastAsia="Times New Roman" w:hAnsi="Minion Pro" w:cs="Times New Roman"/>
                <w:sz w:val="20"/>
                <w:szCs w:val="20"/>
                <w:lang w:eastAsia="hr-HR"/>
              </w:rPr>
              <w:t>retroreflektirajućeg</w:t>
            </w:r>
            <w:proofErr w:type="spellEnd"/>
            <w:r w:rsidRPr="0063514D">
              <w:rPr>
                <w:rFonts w:ascii="Minion Pro" w:eastAsia="Times New Roman" w:hAnsi="Minion Pro" w:cs="Times New Roman"/>
                <w:sz w:val="20"/>
                <w:szCs w:val="20"/>
                <w:lang w:eastAsia="hr-HR"/>
              </w:rPr>
              <w:t xml:space="preserve"> materijala najmanjeg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Razmak između krakova kod znaka A37-1 jednaka je širini kraka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Znakovi se postavljaju samo na prijelazima ceste preko željezničke pruge u razini koji su potpuno nezaštićeni ili koji su zaštićeni samo uređajima za davanje svjetlosnih i zvučnih znakova, bez branika ili </w:t>
            </w:r>
            <w:proofErr w:type="spellStart"/>
            <w:r w:rsidRPr="0063514D">
              <w:rPr>
                <w:rFonts w:ascii="Minion Pro" w:eastAsia="Times New Roman" w:hAnsi="Minion Pro" w:cs="Times New Roman"/>
                <w:sz w:val="20"/>
                <w:szCs w:val="20"/>
                <w:lang w:eastAsia="hr-HR"/>
              </w:rPr>
              <w:t>polubranika</w:t>
            </w:r>
            <w:proofErr w:type="spellEnd"/>
            <w:r w:rsidRPr="0063514D">
              <w:rPr>
                <w:rFonts w:ascii="Minion Pro" w:eastAsia="Times New Roman" w:hAnsi="Minion Pro" w:cs="Times New Roman"/>
                <w:sz w:val="20"/>
                <w:szCs w:val="20"/>
                <w:lang w:eastAsia="hr-HR"/>
              </w:rPr>
              <w:t>, i to na udaljenosti 5 m od najbliže željezničke tračnice, a ako okolnosti to zahtijevaju, i na manjoj, odnosno većoj udaljenosti, ali ne bliže od 3 m, odnosno ne dalje od 10 m od željezničke tračnice.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Ako je prijelaz ceste preko željezničke pruge u razini zaštićen uređajem za davanje svjetlosnih signala, znak se postavlja na istom stupu iznad svjetlosnih signala.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»Andrijin križ« mora biti uočljiv s udaljenosti najmanje 50 metara.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Kad uz cestu nema dostatno prostora za normalno postavljanje znaka, on se može postaviti tako da se zakrene za 90° udesno.</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83005" cy="1210310"/>
                  <wp:effectExtent l="0" t="0" r="0" b="8890"/>
                  <wp:docPr id="57" name="Picture 57" descr="https://narodne-novine.nn.hr/files/_web/sluzbeni-dio/2019/130455/images/2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narodne-novine.nn.hr/files/_web/sluzbeni-dio/2019/130455/images/2061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83005" cy="12103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opasnost od nailaska na vozilo koje se kreće u suprotnom smjeru na cesti s više prometnih traka u jednom smjeru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izvodi samo kao svjetlosno promjenjivi znak.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samo na autocestama i brzim cestama.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A39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64920" cy="1002030"/>
                  <wp:effectExtent l="0" t="0" r="0" b="7620"/>
                  <wp:docPr id="56" name="Picture 56" descr="https://narodne-novine.nn.hr/files/_web/sluzbeni-dio/2019/130455/images/2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narodne-novine.nn.hr/files/_web/sluzbeni-dio/2019/130455/images/2061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64920" cy="10020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Označavaju blizinu prijelaza ceste preko željezničke pruge u razini koji nije osiguran branicima ili </w:t>
            </w:r>
            <w:proofErr w:type="spellStart"/>
            <w:r w:rsidRPr="0063514D">
              <w:rPr>
                <w:rFonts w:ascii="Minion Pro" w:eastAsia="Times New Roman" w:hAnsi="Minion Pro" w:cs="Times New Roman"/>
                <w:sz w:val="20"/>
                <w:szCs w:val="20"/>
                <w:lang w:eastAsia="hr-HR"/>
              </w:rPr>
              <w:t>polubranicima</w:t>
            </w:r>
            <w:proofErr w:type="spellEnd"/>
            <w:r w:rsidRPr="0063514D">
              <w:rPr>
                <w:rFonts w:ascii="Minion Pro" w:eastAsia="Times New Roman" w:hAnsi="Minion Pro" w:cs="Times New Roman"/>
                <w:sz w:val="20"/>
                <w:szCs w:val="20"/>
                <w:lang w:eastAsia="hr-HR"/>
              </w:rPr>
              <w:t xml:space="preserve"> (A39) ili je osiguran branicima ili </w:t>
            </w:r>
            <w:proofErr w:type="spellStart"/>
            <w:r w:rsidRPr="0063514D">
              <w:rPr>
                <w:rFonts w:ascii="Minion Pro" w:eastAsia="Times New Roman" w:hAnsi="Minion Pro" w:cs="Times New Roman"/>
                <w:sz w:val="20"/>
                <w:szCs w:val="20"/>
                <w:lang w:eastAsia="hr-HR"/>
              </w:rPr>
              <w:t>polubranicima</w:t>
            </w:r>
            <w:proofErr w:type="spellEnd"/>
            <w:r w:rsidRPr="0063514D">
              <w:rPr>
                <w:rFonts w:ascii="Minion Pro" w:eastAsia="Times New Roman" w:hAnsi="Minion Pro" w:cs="Times New Roman"/>
                <w:sz w:val="20"/>
                <w:szCs w:val="20"/>
                <w:lang w:eastAsia="hr-HR"/>
              </w:rPr>
              <w:t xml:space="preserve"> (A39-1), a nalazi se nalazi na sporednoj cesti.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42290" cy="525780"/>
                  <wp:effectExtent l="0" t="0" r="0" b="7620"/>
                  <wp:docPr id="55" name="Picture 55" descr="https://narodne-novine.nn.hr/files/_web/sluzbeni-dio/2019/130455/images/20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narodne-novine.nn.hr/files/_web/sluzbeni-dio/2019/130455/images/2063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2290" cy="52578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glavnu cestu ispred raskrižja s sporednom cestom gdje je udaljenost između raskrižja i željezničkog prijelaza manja od 80 m.</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b/>
          <w:bCs/>
          <w:color w:val="231F20"/>
          <w:sz w:val="26"/>
          <w:szCs w:val="26"/>
          <w:lang w:eastAsia="hr-HR"/>
        </w:rPr>
      </w:pPr>
      <w:r w:rsidRPr="0063514D">
        <w:rPr>
          <w:rFonts w:ascii="Times New Roman" w:eastAsia="Times New Roman" w:hAnsi="Times New Roman" w:cs="Times New Roman"/>
          <w:b/>
          <w:bCs/>
          <w:color w:val="231F20"/>
          <w:sz w:val="26"/>
          <w:szCs w:val="26"/>
          <w:lang w:eastAsia="hr-HR"/>
        </w:rPr>
        <w:t>B. Znakovi izričitih naredbi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19.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Znakovi izričitih naredbi stavljaju do znanja sudionicima u cestovnom prometu zabrane, ograničenja i obaveze.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Znakovi izričitih naredbi postavljaju se neposredno na mjesta na kojima za sudionike u prometu počinje obaveza postupanja po naredbi izraženoj prometnim znakom.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Ako je zbog slabe preglednosti ceste ili zbog drugih razloga sigurnosti sudionike u prometu potrebno unaprijed obavijestiti o izričitoj naredbi, znak izričite naredbe može biti postavljen i na određenoj udaljenosti od mjesta od kojega naredba vrijedi.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Znakovima izričitih naredbi, koji se prema odredbi stavka 2. ovog članka postavljaju na određenoj udaljenosti od mjesta od kojega naredba vrijedi, moraju se dodati dopunske ploče s naznakom udaljenosti od mjesta od kojega naredba vrijedi.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Znakovi: »zabrana prometa za cisterne« (B09), »zabrana prometa za vozila koja prevoze eksploziv ili lako zapaljive tvari« (B10) i »zabrana prometa za motorna vozila koja prevoze opasne tvari« (B11) postavljaju se sukladno posebnim propisima.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Znakovi izričitih naredbi moraju se ponovno postaviti nakon svakoga raskrižja ako izričita naredba vrijedi i poslije takvog raskrižja.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Izričita naredba izražena znakom zabrane i ograničenja ili znakom obaveze postavljenim na ulazu u naselje na istom stupu na kojem je postavljen i znak za obilježavanje naseljenog mjesta (C76) vrijedi na području cijelog naselja ako na pojedinim cestama ili dijelovima ceste u naselju nije drugim prometnim znakom izražena druga naredba. Ova naredba odnosi se i na cestovne građevine (tuneli, mostovi i sl.).</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(1) Za označavanje izričitih naredbi koje vrijede samo za određeno vrijeme tijekom dana ili samo u određene dane mogu se na cesti postavljati i prometni znakovi izrađeni tako da su simboli i dopunske ploče kojima je određeno njihovo značenje uočljivi samo u vrijeme za koje vrijedi izričita naredba izražena znakom.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Znakovi izričitih naredbi s promjenjivom porukom postavljaju se uvijek iza stalnih znakova izričitih naredbi.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Oznake, oblici, boje i značenje znakova izričitih naredbi prikazani su u tablici 3.</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 </w:t>
      </w:r>
      <w:r w:rsidRPr="0063514D">
        <w:rPr>
          <w:rFonts w:ascii="Times New Roman" w:eastAsia="Times New Roman" w:hAnsi="Times New Roman" w:cs="Times New Roman"/>
          <w:color w:val="231F20"/>
          <w:sz w:val="24"/>
          <w:szCs w:val="24"/>
          <w:lang w:eastAsia="hr-HR"/>
        </w:rPr>
        <w:t>Oznake, oblici, boje i značenje znakova izričitih naredbi</w:t>
      </w:r>
    </w:p>
    <w:tbl>
      <w:tblPr>
        <w:tblW w:w="9610" w:type="dxa"/>
        <w:tblCellMar>
          <w:left w:w="0" w:type="dxa"/>
          <w:right w:w="0" w:type="dxa"/>
        </w:tblCellMar>
        <w:tblLook w:val="04A0" w:firstRow="1" w:lastRow="0" w:firstColumn="1" w:lastColumn="0" w:noHBand="0" w:noVBand="1"/>
      </w:tblPr>
      <w:tblGrid>
        <w:gridCol w:w="793"/>
        <w:gridCol w:w="2081"/>
        <w:gridCol w:w="351"/>
        <w:gridCol w:w="6385"/>
      </w:tblGrid>
      <w:tr w:rsidR="0063514D" w:rsidRPr="0063514D" w:rsidTr="0063514D">
        <w:tc>
          <w:tcPr>
            <w:tcW w:w="54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6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boja i značenje</w:t>
            </w:r>
          </w:p>
        </w:tc>
        <w:tc>
          <w:tcPr>
            <w:tcW w:w="2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8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 znaka i njihove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za implementaciju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uvjeti za postavljanje znaka</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859790"/>
                  <wp:effectExtent l="0" t="0" r="0" b="0"/>
                  <wp:docPr id="54" name="Picture 54" descr="https://narodne-novine.nn.hr/files/_web/sluzbeni-dio/2019/130455/images/2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narodne-novine.nn.hr/files/_web/sluzbeni-dio/2019/130455/images/20866.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82955"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raskrižje na kojem vozač mora dati prednost svim vozilima koja se kreću cestom na koju on nailazi.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ima oblik </w:t>
            </w:r>
            <w:proofErr w:type="spellStart"/>
            <w:r w:rsidRPr="0063514D">
              <w:rPr>
                <w:rFonts w:ascii="Minion Pro" w:eastAsia="Times New Roman" w:hAnsi="Minion Pro" w:cs="Times New Roman"/>
                <w:sz w:val="20"/>
                <w:szCs w:val="20"/>
                <w:lang w:eastAsia="hr-HR"/>
              </w:rPr>
              <w:t>jednakostraničnog</w:t>
            </w:r>
            <w:proofErr w:type="spellEnd"/>
            <w:r w:rsidRPr="0063514D">
              <w:rPr>
                <w:rFonts w:ascii="Minion Pro" w:eastAsia="Times New Roman" w:hAnsi="Minion Pro" w:cs="Times New Roman"/>
                <w:sz w:val="20"/>
                <w:szCs w:val="20"/>
                <w:lang w:eastAsia="hr-HR"/>
              </w:rPr>
              <w:t xml:space="preserve"> trokuta, čija je jedna stranica postavljena vodoravno, a vrh nasuprot njoj okrenut je prema dolje.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mora biti postavljen na sporednu cestu neposredno prije njenog spajanja s cestom s prednošću prolaska.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Znaku se dodaje isprekidana crta zaustavljanja (H15, H15-1 ili H15-2) koja označava mjesto na kolniku ispred kojeg se vozilo mora zaustaviti ako je potrebno propustit vozila ili ostale sudionike u prometu koji se kreću cestom s prednošću prolaska.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799465"/>
                  <wp:effectExtent l="0" t="0" r="0" b="635"/>
                  <wp:docPr id="53" name="Picture 53" descr="https://narodne-novine.nn.hr/files/_web/sluzbeni-dio/2019/130455/images/2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narodne-novine.nn.hr/files/_web/sluzbeni-dio/2019/130455/images/2087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6770" cy="7994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pred ulazom u raskrižje ili označava mjesto ispred prijelaza ceste preko željezničke pruge u istoj razini na kojem je vozač dužan zaustaviti vozilo.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ima oblik pravilnog osmerokuta, osnovna boja mu je crvena, a rub i simbol »STOP« su bijele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Znaku se dodaje poprečna crta zaustavljanja na kolniku (H14, H14-1, H14-2, H14-3 ili H14-4) koja označava mjesto ispred koje se vozilo mora zaustaviti kako bi propustilo vozila ili ostale sudionike u prometu koji se kreću cestom s prednošću prolaska.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72160" cy="837565"/>
                  <wp:effectExtent l="0" t="0" r="8890" b="635"/>
                  <wp:docPr id="52" name="Picture 52" descr="https://narodne-novine.nn.hr/files/_web/sluzbeni-dio/2019/130455/images/2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narodne-novine.nn.hr/files/_web/sluzbeni-dio/2019/130455/images/2091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72160"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je zabranjen promet svim vozilima u oba smjera.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B04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837565"/>
                  <wp:effectExtent l="0" t="0" r="0" b="635"/>
                  <wp:docPr id="51" name="Picture 51" descr="https://narodne-novine.nn.hr/files/_web/sluzbeni-dio/2019/130455/images/2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narodne-novine.nn.hr/files/_web/sluzbeni-dio/2019/130455/images/2091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79805"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je zabranjen promet vozilima iz smjera prema kojem je okrenut znak.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18540" cy="876300"/>
                  <wp:effectExtent l="0" t="0" r="0" b="0"/>
                  <wp:docPr id="50" name="Picture 50" descr="https://narodne-novine.nn.hr/files/_web/sluzbeni-dio/2019/130455/images/2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narodne-novine.nn.hr/files/_web/sluzbeni-dio/2019/130455/images/2092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18540"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suženi dio ceste na kojem vozila iz suprotnog smjera imaju prednost prolaska.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postavljaju ispred suženog dijela ceste.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Za vozila iz suprotnog smjera ispred suženog dijela ceste mora biti postavljen znak »prednost prolaza prema vozilima iz suprotnog smjera« (C01).</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73150" cy="1111250"/>
                  <wp:effectExtent l="0" t="0" r="0" b="0"/>
                  <wp:docPr id="49" name="Picture 49" descr="https://narodne-novine.nn.hr/files/_web/sluzbeni-dio/2019/130455/images/2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narodne-novine.nn.hr/files/_web/sluzbeni-dio/2019/130455/images/2094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73150" cy="111125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je zabranjen promet svim motornim vozilima, osim mopedima i motociklima bez prikolice.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33475" cy="930910"/>
                  <wp:effectExtent l="0" t="0" r="9525" b="2540"/>
                  <wp:docPr id="48" name="Picture 48" descr="https://narodne-novine.nn.hr/files/_web/sluzbeni-dio/2019/130455/images/2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narodne-novine.nn.hr/files/_web/sluzbeni-dio/2019/130455/images/2094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33475"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je zabranjen promet autobusima.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B08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33475" cy="969010"/>
                  <wp:effectExtent l="0" t="0" r="9525" b="2540"/>
                  <wp:docPr id="47" name="Picture 47" descr="https://narodne-novine.nn.hr/files/_web/sluzbeni-dio/2019/130455/images/2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narodne-novine.nn.hr/files/_web/sluzbeni-dio/2019/130455/images/2095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33475" cy="9690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je zabranjen promet teretnim motornim vozilima.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Ako je na znaku ispod simbola ili unutar piktograma teretnog motornog vozila upisana najveća dopuštena masa, zabrana vrijedi samo za ona teretna motorna vozila čija najveća dopuštena masa premašuje upisanu.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06170" cy="887095"/>
                  <wp:effectExtent l="0" t="0" r="0" b="8255"/>
                  <wp:docPr id="46" name="Picture 46" descr="https://narodne-novine.nn.hr/files/_web/sluzbeni-dio/2019/130455/images/2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narodne-novine.nn.hr/files/_web/sluzbeni-dio/2019/130455/images/2098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6170"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vozilima koja prevoze tvari opasne za okoliš sukladno posebnim propisima.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Od toga je izuzeto pogonsko gorivo u spremniku ako spremnik ispunjava uvjete ECE.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45845" cy="1029335"/>
                  <wp:effectExtent l="0" t="0" r="1905" b="0"/>
                  <wp:docPr id="45" name="Picture 45" descr="https://narodne-novine.nn.hr/files/_web/sluzbeni-dio/2019/130455/images/2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narodne-novine.nn.hr/files/_web/sluzbeni-dio/2019/130455/images/2099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45845" cy="10293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je zabranjen promet vozilima koja prevoze eksploziv i lako zapaljive tvari sukladno posebnom propisu.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952500"/>
                  <wp:effectExtent l="0" t="0" r="0" b="0"/>
                  <wp:docPr id="44" name="Picture 44" descr="https://narodne-novine.nn.hr/files/_web/sluzbeni-dio/2019/130455/images/2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narodne-novine.nn.hr/files/_web/sluzbeni-dio/2019/130455/images/210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91235" cy="952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je zabranjen promet motornim vozilima koja prevoze opasne tvari sukladno posebnom propisu.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06170" cy="1056640"/>
                  <wp:effectExtent l="0" t="0" r="0" b="0"/>
                  <wp:docPr id="43" name="Picture 43" descr="https://narodne-novine.nn.hr/files/_web/sluzbeni-dio/2019/130455/images/2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narodne-novine.nn.hr/files/_web/sluzbeni-dio/2019/130455/images/2101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06170" cy="10566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za sva motorna vozila koja vuku priključno vozilo.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06170" cy="1133475"/>
                  <wp:effectExtent l="0" t="0" r="0" b="9525"/>
                  <wp:docPr id="42" name="Picture 42" descr="https://narodne-novine.nn.hr/files/_web/sluzbeni-dio/2019/130455/images/2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narodne-novine.nn.hr/files/_web/sluzbeni-dio/2019/130455/images/2101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06170" cy="113347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za teretna motorna vozila koja vuku priključno vozilo.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1045845"/>
                  <wp:effectExtent l="0" t="0" r="8255" b="1905"/>
                  <wp:docPr id="41" name="Picture 41" descr="https://narodne-novine.nn.hr/files/_web/sluzbeni-dio/2019/130455/images/21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narodne-novine.nn.hr/files/_web/sluzbeni-dio/2019/130455/images/2146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7095" cy="10458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traktorima.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925195"/>
                  <wp:effectExtent l="0" t="0" r="8255" b="8255"/>
                  <wp:docPr id="40" name="Picture 40" descr="https://narodne-novine.nn.hr/files/_web/sluzbeni-dio/2019/130455/images/2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narodne-novine.nn.hr/files/_web/sluzbeni-dio/2019/130455/images/2146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7095" cy="9251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Označava cestu ili dio ceste na kojem je zabranjen promet motociklima, motornim triciklima, lakim </w:t>
            </w:r>
            <w:proofErr w:type="spellStart"/>
            <w:r w:rsidRPr="0063514D">
              <w:rPr>
                <w:rFonts w:ascii="Minion Pro" w:eastAsia="Times New Roman" w:hAnsi="Minion Pro" w:cs="Times New Roman"/>
                <w:lang w:eastAsia="hr-HR"/>
              </w:rPr>
              <w:t>četverociklima</w:t>
            </w:r>
            <w:proofErr w:type="spellEnd"/>
            <w:r w:rsidRPr="0063514D">
              <w:rPr>
                <w:rFonts w:ascii="Minion Pro" w:eastAsia="Times New Roman" w:hAnsi="Minion Pro" w:cs="Times New Roman"/>
                <w:lang w:eastAsia="hr-HR"/>
              </w:rPr>
              <w:t xml:space="preserve"> i </w:t>
            </w:r>
            <w:proofErr w:type="spellStart"/>
            <w:r w:rsidRPr="0063514D">
              <w:rPr>
                <w:rFonts w:ascii="Minion Pro" w:eastAsia="Times New Roman" w:hAnsi="Minion Pro" w:cs="Times New Roman"/>
                <w:lang w:eastAsia="hr-HR"/>
              </w:rPr>
              <w:t>četverociklima</w:t>
            </w:r>
            <w:proofErr w:type="spellEnd"/>
            <w:r w:rsidRPr="0063514D">
              <w:rPr>
                <w:rFonts w:ascii="Minion Pro" w:eastAsia="Times New Roman" w:hAnsi="Minion Pro" w:cs="Times New Roman"/>
                <w:lang w:eastAsia="hr-HR"/>
              </w:rPr>
              <w: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59790" cy="930910"/>
                  <wp:effectExtent l="0" t="0" r="0" b="2540"/>
                  <wp:docPr id="39" name="Picture 39" descr="https://narodne-novine.nn.hr/files/_web/sluzbeni-dio/2019/130455/images/21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narodne-novine.nn.hr/files/_web/sluzbeni-dio/2019/130455/images/2147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59790"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za mopede i bicikliste.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B17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876300"/>
                  <wp:effectExtent l="0" t="0" r="0" b="0"/>
                  <wp:docPr id="38" name="Picture 38" descr="https://narodne-novine.nn.hr/files/_web/sluzbeni-dio/2019/130455/images/2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narodne-novine.nn.hr/files/_web/sluzbeni-dio/2019/130455/images/21479.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6770"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za bicikliste.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930910"/>
                  <wp:effectExtent l="0" t="0" r="0" b="2540"/>
                  <wp:docPr id="37" name="Picture 37" descr="https://narodne-novine.nn.hr/files/_web/sluzbeni-dio/2019/130455/images/2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narodne-novine.nn.hr/files/_web/sluzbeni-dio/2019/130455/images/21507.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6770"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zaprežnim vozilima ili jahačima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B19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37565" cy="1007745"/>
                  <wp:effectExtent l="0" t="0" r="635" b="1905"/>
                  <wp:docPr id="36" name="Picture 36" descr="https://narodne-novine.nn.hr/files/_web/sluzbeni-dio/2019/130455/images/2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narodne-novine.nn.hr/files/_web/sluzbeni-dio/2019/130455/images/2153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37565" cy="10077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za određene vrste vozila i sudionike u prometu.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788670"/>
                  <wp:effectExtent l="0" t="0" r="8255" b="0"/>
                  <wp:docPr id="35" name="Picture 35" descr="https://narodne-novine.nn.hr/files/_web/sluzbeni-dio/2019/130455/images/2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narodne-novine.nn.hr/files/_web/sluzbeni-dio/2019/130455/images/2154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48995" cy="7886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svim motornim vozilima.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3930" cy="733425"/>
                  <wp:effectExtent l="0" t="0" r="7620" b="9525"/>
                  <wp:docPr id="34" name="Picture 34" descr="https://narodne-novine.nn.hr/files/_web/sluzbeni-dio/2019/130455/images/2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narodne-novine.nn.hr/files/_web/sluzbeni-dio/2019/130455/images/2155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63930"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zabranjeno kretanje pješaka.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821055"/>
                  <wp:effectExtent l="0" t="0" r="8255" b="0"/>
                  <wp:docPr id="33" name="Picture 33" descr="https://narodne-novine.nn.hr/files/_web/sluzbeni-dio/2019/130455/images/21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narodne-novine.nn.hr/files/_web/sluzbeni-dio/2019/130455/images/2156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7095"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vozilima čija ukupna širina prelazi širinu označenu na prometnom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Brojevi na znaku dani su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Širina slobodnog cestovnog profila mora biti najmanje 0,40 m iznad širine naznačene na znaku.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92810" cy="859790"/>
                  <wp:effectExtent l="0" t="0" r="2540" b="0"/>
                  <wp:docPr id="32" name="Picture 32" descr="https://narodne-novine.nn.hr/files/_web/sluzbeni-dio/2019/130455/images/2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narodne-novine.nn.hr/files/_web/sluzbeni-dio/2019/130455/images/21584.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92810"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vozilima čija ukupna visina premašuje visinu označenu na prometnom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Brojevi na znaku dani su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Visina slobodnog cestovnog profila mora biti najmanje 0,20 m veća od visine naznačene na znaku.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92810" cy="837565"/>
                  <wp:effectExtent l="0" t="0" r="2540" b="635"/>
                  <wp:docPr id="31" name="Picture 31" descr="https://narodne-novine.nn.hr/files/_web/sluzbeni-dio/2019/130455/images/2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narodne-novine.nn.hr/files/_web/sluzbeni-dio/2019/130455/images/2158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92810"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vozilima čija ukupna masa prelazi masu označenu na prometnom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Brojevi na znaku dani su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864870"/>
                  <wp:effectExtent l="0" t="0" r="8255" b="0"/>
                  <wp:docPr id="30" name="Picture 30" descr="https://narodne-novine.nn.hr/files/_web/sluzbeni-dio/2019/130455/images/2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narodne-novine.nn.hr/files/_web/sluzbeni-dio/2019/130455/images/2185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7095"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vozilima s osovinskim opterećenjem većim od onoga označenog na prometnom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Brojevi na znaku dani su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848995"/>
                  <wp:effectExtent l="0" t="0" r="8255" b="8255"/>
                  <wp:docPr id="29" name="Picture 29" descr="https://narodne-novine.nn.hr/files/_web/sluzbeni-dio/2019/130455/images/2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narodne-novine.nn.hr/files/_web/sluzbeni-dio/2019/130455/images/2186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709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 promet vozilima čija ukupna dužina prekoračuje dužinu naznačenu na prometnom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Brojevi na znaku dani su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772160"/>
                  <wp:effectExtent l="0" t="0" r="8255" b="8890"/>
                  <wp:docPr id="28" name="Picture 28" descr="https://narodne-novine.nn.hr/files/_web/sluzbeni-dio/2019/130455/images/2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narodne-novine.nn.hr/files/_web/sluzbeni-dio/2019/130455/images/2187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8709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najmanju udaljenost između vozila u kretanju koje se vozači moraju pridržavati.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U znak se upisuju simboli vozila na koje se naredba stvarno odnosi.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Brojevi na znaku dani su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733425"/>
                  <wp:effectExtent l="0" t="0" r="0" b="9525"/>
                  <wp:docPr id="27" name="Picture 27" descr="https://narodne-novine.nn.hr/files/_web/sluzbeni-dio/2019/130455/images/21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narodne-novine.nn.hr/files/_web/sluzbeni-dio/2019/130455/images/21879.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64870"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na kojem je zabranjeno skretanje ulijevo (B28) ili desno (B28-1).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8620" cy="448945"/>
                  <wp:effectExtent l="0" t="0" r="0" b="8255"/>
                  <wp:docPr id="26" name="Picture 26" descr="https://narodne-novine.nn.hr/files/_web/sluzbeni-dio/2019/130455/images/2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narodne-novine.nn.hr/files/_web/sluzbeni-dio/2019/130455/images/2191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8620" cy="44894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B29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782955"/>
                  <wp:effectExtent l="0" t="0" r="0" b="0"/>
                  <wp:docPr id="25" name="Picture 25" descr="https://narodne-novine.nn.hr/files/_web/sluzbeni-dio/2019/130455/images/2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narodne-novine.nn.hr/files/_web/sluzbeni-dio/2019/130455/images/2190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64870"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je zabranjeno polukružno okretanje.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može postaviti na središnju traku, prometni otok ili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37565" cy="744855"/>
                  <wp:effectExtent l="0" t="0" r="635" b="0"/>
                  <wp:docPr id="24" name="Picture 24" descr="https://narodne-novine.nn.hr/files/_web/sluzbeni-dio/2019/130455/images/21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narodne-novine.nn.hr/files/_web/sluzbeni-dio/2019/130455/images/2195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37565"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kojim se vozila u idealnim uvjetima ne smiju kretati brzinom (u km/h) većom od označene na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Brzina na znaku dana je samo kao primjer, a stvarne se vrijednosti upisuju prema okolnostima na cesti i potrebama sigurnosti prometa.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Ako je znaku pridodana dopunska ploča od E06 do E06-16 te na E07 na kojoj je označena vrsta motornog vozila ili masa vozila (npr. 5 t), označeno </w:t>
            </w:r>
            <w:r w:rsidRPr="0063514D">
              <w:rPr>
                <w:rFonts w:ascii="Minion Pro" w:eastAsia="Times New Roman" w:hAnsi="Minion Pro" w:cs="Times New Roman"/>
                <w:sz w:val="20"/>
                <w:szCs w:val="20"/>
                <w:lang w:eastAsia="hr-HR"/>
              </w:rPr>
              <w:lastRenderedPageBreak/>
              <w:t>ograničenje brzine odnosi se samo na tu vrstu vozila ili na vozila čija najveća dopuštena masa prelazi označenu.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37565" cy="979805"/>
                  <wp:effectExtent l="0" t="0" r="635" b="0"/>
                  <wp:docPr id="23" name="Picture 23" descr="https://narodne-novine.nn.hr/files/_web/sluzbeni-dio/2019/130455/images/2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narodne-novine.nn.hr/files/_web/sluzbeni-dio/2019/130455/images/2196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37565" cy="9798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zabranjeno pretjecanje svih motornih vozila osim mopeda i motocikala bez prikolice.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37565" cy="799465"/>
                  <wp:effectExtent l="0" t="0" r="635" b="635"/>
                  <wp:docPr id="22" name="Picture 22" descr="https://narodne-novine.nn.hr/files/_web/sluzbeni-dio/2019/130455/images/2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narodne-novine.nn.hr/files/_web/sluzbeni-dio/2019/130455/images/2197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37565" cy="7994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je teretnim motornim vozilima, čija najveća dopuštena masa premašuje 3,5 t, zabranjeno pretjecanje drugih motornih vozila, osim mopeda i motocikla bez prikolice.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Ako je znaku dodana dopunska ploča E07 na kojoj je naznačena druga najveća dopuštena masa, zabrana se odnosi samo na ona teretna motorna vozila, čija najveća dopuštena masa premašuje naznačenu.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37565" cy="772160"/>
                  <wp:effectExtent l="0" t="0" r="635" b="8890"/>
                  <wp:docPr id="21" name="Picture 21" descr="https://narodne-novine.nn.hr/files/_web/sluzbeni-dio/2019/130455/images/21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narodne-novine.nn.hr/files/_web/sluzbeni-dio/2019/130455/images/2197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3756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na cesti na kojem se vozilo mora zaustaviti radi carinske kontrole (B33), cestarine (B33-1) ili nadzora koji obavlja policija ili vojska (B33-2).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465455"/>
                  <wp:effectExtent l="0" t="0" r="8255" b="0"/>
                  <wp:docPr id="20" name="Picture 20" descr="https://narodne-novine.nn.hr/files/_web/sluzbeni-dio/2019/130455/images/2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narodne-novine.nn.hr/files/_web/sluzbeni-dio/2019/130455/images/2199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87095" cy="4654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B33-1 može se upotrijebiti za označavanje blizine i drugih mjesta na kojima se vozilo mora zaustaviti. U tom slučaju riječi »CESTARINA – PEAGE« zamjenjuju se odgovarajućim natpisom koji označava razlog obaveze zaustavljanja.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37565" cy="837565"/>
                  <wp:effectExtent l="0" t="0" r="635" b="635"/>
                  <wp:docPr id="19" name="Picture 19" descr="https://narodne-novine.nn.hr/files/_web/sluzbeni-dio/2019/130455/images/2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narodne-novine.nn.hr/files/_web/sluzbeni-dio/2019/130455/images/21985.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37565"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se uređajem na vozilu ne smiju davati zvučni znakovi, osim u slučaju neposredne opasnosti.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810260"/>
                  <wp:effectExtent l="0" t="0" r="0" b="8890"/>
                  <wp:docPr id="18" name="Picture 18" descr="https://narodne-novine.nn.hr/files/_web/sluzbeni-dio/2019/130455/images/2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narodne-novine.nn.hr/files/_web/sluzbeni-dio/2019/130455/images/22179.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26770"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prostor uz cestu na kojem je zabranjeno fotografiranje, snimanje, skiciranje i sl.</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876300"/>
                  <wp:effectExtent l="0" t="0" r="0" b="0"/>
                  <wp:docPr id="17" name="Picture 17" descr="https://narodne-novine.nn.hr/files/_web/sluzbeni-dio/2019/130455/images/2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narodne-novine.nn.hr/files/_web/sluzbeni-dio/2019/130455/images/22190.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26770"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stranu ceste na kojoj je zabranjeno zaustavljanje i parkiranje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U znak se može ucrtati strelica ili dodati dopunska ploča s ucrtanom strelicom koja upućuje na to da se zabrana, odnosno ograničenje označeno prometnim znakom, odnosi samo na dio ceste koji se </w:t>
            </w:r>
            <w:r w:rsidRPr="0063514D">
              <w:rPr>
                <w:rFonts w:ascii="Minion Pro" w:eastAsia="Times New Roman" w:hAnsi="Minion Pro" w:cs="Times New Roman"/>
                <w:lang w:eastAsia="hr-HR"/>
              </w:rPr>
              <w:lastRenderedPageBreak/>
              <w:t>proteže u smjeru označenom strelicom i na udaljenosti koja je označena uz strelicu.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782955"/>
                  <wp:effectExtent l="0" t="0" r="0" b="0"/>
                  <wp:docPr id="16" name="Picture 16" descr="https://narodne-novine.nn.hr/files/_web/sluzbeni-dio/2019/130455/images/22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narodne-novine.nn.hr/files/_web/sluzbeni-dio/2019/130455/images/22197.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26770"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stranu ceste na kojoj je zabranjeno parkiranje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 znak se može ucrtati strelica ili dodati dopunska ploča s ucrtanom strelicom koja upućuje na to da se zabrana, odnosno ograničenje označeno prometnim znakom, odnosi samo na dio ceste koji se proteže u smjeru označenom strelicom i na udaljenosti koja je označena uz strelicu.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761365"/>
                  <wp:effectExtent l="0" t="0" r="0" b="635"/>
                  <wp:docPr id="15" name="Picture 15" descr="https://narodne-novine.nn.hr/files/_web/sluzbeni-dio/2019/130455/images/2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narodne-novine.nn.hr/files/_web/sluzbeni-dio/2019/130455/images/2220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79805"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se vozila u idealnim uvjetima moraju kretati najmanjom brzinom (u km/h) koja je naznačena na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Brzina na znaku dana je samo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30910" cy="761365"/>
                  <wp:effectExtent l="0" t="0" r="2540" b="635"/>
                  <wp:docPr id="14" name="Picture 14" descr="https://narodne-novine.nn.hr/files/_web/sluzbeni-dio/2019/130455/images/2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narodne-novine.nn.hr/files/_web/sluzbeni-dio/2019/130455/images/22209.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30910"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dio ceste na kojoj motorna vozila, osim mopeda i motocikla, moraju imati lance za snijeg na pogonskim kotačima ako je kolnik prekriven snijegom.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prema potrebi može ukloniti u skladu s programom zimske službe.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744855"/>
                  <wp:effectExtent l="0" t="0" r="0" b="0"/>
                  <wp:docPr id="13" name="Picture 13" descr="https://narodne-novine.nn.hr/files/_web/sluzbeni-dio/2019/130455/images/2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narodne-novine.nn.hr/files/_web/sluzbeni-dio/2019/130455/images/22218.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79805"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prometnu površinu koja je namijenjena isključivo za kretanje biciklista.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56640" cy="826770"/>
                  <wp:effectExtent l="0" t="0" r="0" b="0"/>
                  <wp:docPr id="12" name="Picture 12" descr="https://narodne-novine.nn.hr/files/_web/sluzbeni-dio/2019/130455/images/2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narodne-novine.nn.hr/files/_web/sluzbeni-dio/2019/130455/images/22316.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56640"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posebno izgrađenu pješačku stazu ili nogostup kojim se pješaci moraju kretati, a zabranjeno je kretanje drugim sudionicima u prometu.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02030" cy="799465"/>
                  <wp:effectExtent l="0" t="0" r="7620" b="635"/>
                  <wp:docPr id="11" name="Picture 11" descr="https://narodne-novine.nn.hr/files/_web/sluzbeni-dio/2019/130455/images/2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narodne-novine.nn.hr/files/_web/sluzbeni-dio/2019/130455/images/2232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2030" cy="7994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posebno izgrađenu stazu kojom se pješaci i biciklisti moraju kretati, a zabranjeno je kretanje drugim sudionicima u prometu.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3540" cy="563880"/>
                  <wp:effectExtent l="0" t="0" r="0" b="7620"/>
                  <wp:docPr id="10" name="Picture 10" descr="https://narodne-novine.nn.hr/files/_web/sluzbeni-dio/2019/130455/images/2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narodne-novine.nn.hr/files/_web/sluzbeni-dio/2019/130455/images/22428.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3540" cy="56388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Bijelom crtom na površini staze odvojena je površina za pješake od površine za bicikliste.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991235" cy="761365"/>
                  <wp:effectExtent l="0" t="0" r="0" b="635"/>
                  <wp:docPr id="9" name="Picture 9" descr="https://narodne-novine.nn.hr/files/_web/sluzbeni-dio/2019/130455/images/2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narodne-novine.nn.hr/files/_web/sluzbeni-dio/2019/130455/images/22348.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91235"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posebno izgrađenu stazu kojom se pješaci i biciklisti moraju kretati, gdje nisu posebno odvojene pješačka i biciklistička površina, a kretanje biciklista je prilagođeno kretanju pješaka.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u skladu s uvjetima za izvođenje pješačko-biciklističke staze iz pravilnika o biciklističkoj infrastrukturi.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991235" cy="799465"/>
                  <wp:effectExtent l="0" t="0" r="0" b="635"/>
                  <wp:docPr id="8" name="Picture 8" descr="https://narodne-novine.nn.hr/files/_web/sluzbeni-dio/2019/130455/images/2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narodne-novine.nn.hr/files/_web/sluzbeni-dio/2019/130455/images/2235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91235" cy="7994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stazu kojom se moraju kretati jahači, a zabranjeno je kretanje drugim sudionicima u prometu.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56640" cy="788670"/>
                  <wp:effectExtent l="0" t="0" r="0" b="0"/>
                  <wp:docPr id="7" name="Picture 7" descr="https://narodne-novine.nn.hr/files/_web/sluzbeni-dio/2019/130455/images/22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narodne-novine.nn.hr/files/_web/sluzbeni-dio/2019/130455/images/2236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6640" cy="7886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smjerove kojima se vozila moraju kretati.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064385" cy="876300"/>
                  <wp:effectExtent l="0" t="0" r="0" b="0"/>
                  <wp:docPr id="6" name="Picture 6" descr="https://narodne-novine.nn.hr/files/_web/sluzbeni-dio/2019/130455/images/22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narodne-novine.nn.hr/files/_web/sluzbeni-dio/2019/130455/images/2247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64385" cy="87630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postavljaju na raskrižju cesta.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mogu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887095" cy="749935"/>
                  <wp:effectExtent l="0" t="0" r="8255" b="0"/>
                  <wp:docPr id="5" name="Picture 5" descr="https://narodne-novine.nn.hr/files/_web/sluzbeni-dio/2019/130455/images/22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narodne-novine.nn.hr/files/_web/sluzbeni-dio/2019/130455/images/2237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87095"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dozvoljene smjerove kojima se vozila mogu kretati.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503555"/>
                  <wp:effectExtent l="0" t="0" r="0" b="0"/>
                  <wp:docPr id="4" name="Picture 4" descr="https://narodne-novine.nn.hr/files/_web/sluzbeni-dio/2019/130455/images/2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narodne-novine.nn.hr/files/_web/sluzbeni-dio/2019/130455/images/22407.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79805" cy="5035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Znakovi se mogu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887095" cy="782955"/>
                  <wp:effectExtent l="0" t="0" r="8255" b="0"/>
                  <wp:docPr id="3" name="Picture 3" descr="https://narodne-novine.nn.hr/files/_web/sluzbeni-dio/2019/130455/images/22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narodne-novine.nn.hr/files/_web/sluzbeni-dio/2019/130455/images/2238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87095"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kolnik ili dio kolnika kojim se vozila moraju kretati pri obilaženju pješačkih otoka, otoka za usmjeravanje prometa i drugih objekata na kolniku.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18540" cy="503555"/>
                  <wp:effectExtent l="0" t="0" r="0" b="0"/>
                  <wp:docPr id="2" name="Picture 2" descr="https://narodne-novine.nn.hr/files/_web/sluzbeni-dio/2019/130455/images/22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narodne-novine.nn.hr/files/_web/sluzbeni-dio/2019/130455/images/22398.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18540" cy="5035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Znakovi se postavljaju na vrh ili rub pješačkog otoka, odnosno otoka za usmjeravanje prometa ili ispred drugih objekata na kolniku ceste.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B48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887095" cy="821055"/>
                  <wp:effectExtent l="0" t="0" r="8255" b="0"/>
                  <wp:docPr id="1" name="Picture 1" descr="https://narodne-novine.nn.hr/files/_web/sluzbeni-dio/2019/130455/images/2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narodne-novine.nn.hr/files/_web/sluzbeni-dio/2019/130455/images/22389.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87095"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dio ceste na kojem vozila moraju imati upaljena kratka svjetla na vozilu.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b/>
          <w:bCs/>
          <w:color w:val="231F20"/>
          <w:sz w:val="26"/>
          <w:szCs w:val="26"/>
          <w:lang w:eastAsia="hr-HR"/>
        </w:rPr>
      </w:pPr>
      <w:r w:rsidRPr="0063514D">
        <w:rPr>
          <w:rFonts w:ascii="Times New Roman" w:eastAsia="Times New Roman" w:hAnsi="Times New Roman" w:cs="Times New Roman"/>
          <w:b/>
          <w:bCs/>
          <w:color w:val="231F20"/>
          <w:sz w:val="26"/>
          <w:szCs w:val="26"/>
          <w:lang w:eastAsia="hr-HR"/>
        </w:rPr>
        <w:t>C. Znakovi obavijesti</w:t>
      </w:r>
    </w:p>
    <w:p w:rsidR="0063514D" w:rsidRPr="0063514D" w:rsidRDefault="0063514D" w:rsidP="0063514D">
      <w:pPr>
        <w:shd w:val="clear" w:color="auto" w:fill="FFFFFF"/>
        <w:spacing w:before="34"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bookmarkStart w:id="0" w:name="_GoBack"/>
      <w:bookmarkEnd w:id="0"/>
      <w:r w:rsidRPr="0063514D">
        <w:rPr>
          <w:rFonts w:ascii="Times New Roman" w:eastAsia="Times New Roman" w:hAnsi="Times New Roman" w:cs="Times New Roman"/>
          <w:color w:val="231F20"/>
          <w:sz w:val="24"/>
          <w:szCs w:val="24"/>
          <w:lang w:eastAsia="hr-HR"/>
        </w:rPr>
        <w:t>Znakovi obavijesti sudionicima u prometu daju potrebne obavijesti o cesti kojom se kreću, nazivima mjesta kroz koja cesta prolazi i udaljenosti do tih mjesta, prestanku važenja prometnih znakova izričitih naredbi te druge obavijesti koje im mogu koristiti.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Znakovi obavijesti postavljaju se tako da sudionicima u prometu daju prethodne obavijesti, obavijesti o prestrojavanju, obavijesti o skretanju, obavijesti o smjeru kretanja te da označe objekt, teren, ulicu ili dijelove ceste na koje se odnose.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Ako se objekt ili sadržaj na koji se znak obavijesti odnosi ne nalazi na cesti na kojoj je prometni znak postavljen, potrebna obavijest može biti postavljena na dopunskoj ploči ili na samom znaku tako da se sudionicima u prometu omogući lak i brz pronalazak objekata, odnosno sadržaja na koji se znak odnosi.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Ispod pojedinih znakova obavijesti može se simbolom ili natpisom označiti naziv, vrsta, udaljenost u metrima ili smjer u kojem se nalazi mjesto, sadržaj, uređaj ili služba na koje se prometni znak odnosi. U tom slučaju plavo polje ispod simbola znaka se povećava i znak iz kvadratnog oblika prelazi u pravokutni oblik.</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Oznake, oblici, boje i značenje znakova obavijesti prikazani su u tablici 4.</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4. </w:t>
      </w:r>
      <w:r w:rsidRPr="0063514D">
        <w:rPr>
          <w:rFonts w:ascii="Times New Roman" w:eastAsia="Times New Roman" w:hAnsi="Times New Roman" w:cs="Times New Roman"/>
          <w:color w:val="231F20"/>
          <w:sz w:val="24"/>
          <w:szCs w:val="24"/>
          <w:lang w:eastAsia="hr-HR"/>
        </w:rPr>
        <w:t>Oznake, oblici, boje i značenje znakova obavijesti</w:t>
      </w:r>
    </w:p>
    <w:tbl>
      <w:tblPr>
        <w:tblW w:w="9610" w:type="dxa"/>
        <w:tblCellMar>
          <w:left w:w="0" w:type="dxa"/>
          <w:right w:w="0" w:type="dxa"/>
        </w:tblCellMar>
        <w:tblLook w:val="04A0" w:firstRow="1" w:lastRow="0" w:firstColumn="1" w:lastColumn="0" w:noHBand="0" w:noVBand="1"/>
      </w:tblPr>
      <w:tblGrid>
        <w:gridCol w:w="793"/>
        <w:gridCol w:w="2177"/>
        <w:gridCol w:w="351"/>
        <w:gridCol w:w="6289"/>
      </w:tblGrid>
      <w:tr w:rsidR="0063514D" w:rsidRPr="0063514D" w:rsidTr="0063514D">
        <w:tc>
          <w:tcPr>
            <w:tcW w:w="72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61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boja i značenje</w:t>
            </w:r>
          </w:p>
        </w:tc>
        <w:tc>
          <w:tcPr>
            <w:tcW w:w="2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7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 znaka i njihove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za implementaciju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uvjeti za postavljanje znaka</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59790" cy="782955"/>
                  <wp:effectExtent l="0" t="0" r="0" b="0"/>
                  <wp:docPr id="277" name="Picture 277" descr="https://narodne-novine.nn.hr/files/_web/sluzbeni-dio/2019/130455/images/6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narodne-novine.nn.hr/files/_web/sluzbeni-dio/2019/130455/images/64020.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59790"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Obavješćuje vozača da na uskom prolazu ima pravo prednosti prema vozilima koja dolaze iz suprotnog smjera.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ispred suženog dijela na cesti, a na suprotnoj se strani suženog dijela ceste postavlja znak »prednost prolaska za vozila iz suprotnog smjera« (B05).</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25195" cy="711835"/>
                  <wp:effectExtent l="0" t="0" r="8255" b="0"/>
                  <wp:docPr id="276" name="Picture 276" descr="https://narodne-novine.nn.hr/files/_web/sluzbeni-dio/2019/130455/images/6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narodne-novine.nn.hr/files/_web/sluzbeni-dio/2019/130455/images/64010.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25195" cy="7118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na kolniku na kojem se nalazi obilježen pješački ili pješačko-biciklistički prijelaz (C02), odnosno obilježen prijelaz biciklističke staze ili trake preko kolnika (C02-1).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3540" cy="448945"/>
                  <wp:effectExtent l="0" t="0" r="0" b="8255"/>
                  <wp:docPr id="275" name="Picture 275" descr="https://narodne-novine.nn.hr/files/_web/sluzbeni-dio/2019/130455/images/6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narodne-novine.nn.hr/files/_web/sluzbeni-dio/2019/130455/images/6400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3540" cy="44894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Znakovi se izvode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Kada je na kolniku obilježen pješački i biciklistički prijelaz postavlja se samo znak C02.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postavljaju samo neposredno ispred obilježenoga pješačkog (H19) i/ili biciklističkog prijelaza (H20). Znakovi se mogu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25195" cy="744855"/>
                  <wp:effectExtent l="0" t="0" r="8255" b="0"/>
                  <wp:docPr id="274" name="Picture 274" descr="https://narodne-novine.nn.hr/files/_web/sluzbeni-dio/2019/130455/images/63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narodne-novine.nn.hr/files/_web/sluzbeni-dio/2019/130455/images/6399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25195"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mjesta na cesti kojima se djeca kreću često ili u većem broju (primjerice: pješački prijelaz ispred škole, vrtića, igrališta i sličnih prostora).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b/>
                <w:bCs/>
                <w:noProof/>
                <w:color w:val="231F20"/>
                <w:sz w:val="20"/>
                <w:szCs w:val="20"/>
                <w:bdr w:val="none" w:sz="0" w:space="0" w:color="auto" w:frame="1"/>
                <w:lang w:eastAsia="hr-HR"/>
              </w:rPr>
              <w:drawing>
                <wp:inline distT="0" distB="0" distL="0" distR="0">
                  <wp:extent cx="1083945" cy="591185"/>
                  <wp:effectExtent l="0" t="0" r="1905" b="0"/>
                  <wp:docPr id="273" name="Picture 273" descr="https://narodne-novine.nn.hr/files/_web/sluzbeni-dio/2019/130455/images/63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narodne-novine.nn.hr/files/_web/sluzbeni-dio/2019/130455/images/6398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083945" cy="591185"/>
                          </a:xfrm>
                          <a:prstGeom prst="rect">
                            <a:avLst/>
                          </a:prstGeom>
                          <a:noFill/>
                          <a:ln>
                            <a:noFill/>
                          </a:ln>
                        </pic:spPr>
                      </pic:pic>
                    </a:graphicData>
                  </a:graphic>
                </wp:inline>
              </w:drawing>
            </w:r>
          </w:p>
          <w:p w:rsidR="0063514D" w:rsidRPr="0063514D" w:rsidRDefault="0063514D" w:rsidP="0063514D">
            <w:pPr>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b/>
                <w:bCs/>
                <w:color w:val="231F20"/>
                <w:sz w:val="20"/>
                <w:szCs w:val="20"/>
                <w:bdr w:val="none" w:sz="0" w:space="0" w:color="auto" w:frame="1"/>
                <w:lang w:eastAsia="hr-HR"/>
              </w:rPr>
              <w:t>Podzemni ili nadzemni pješački prolaz</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nalazi podzemni ili nadzemni pješački prolaz.</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4"/>
                <w:szCs w:val="24"/>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4"/>
                <w:szCs w:val="24"/>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samo neposredno ispred obilježenoga pješačkog prolaza, odnosno iznad njega.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83945" cy="837565"/>
                  <wp:effectExtent l="0" t="0" r="1905" b="635"/>
                  <wp:docPr id="272" name="Picture 272" descr="https://narodne-novine.nn.hr/files/_web/sluzbeni-dio/2019/130455/images/63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narodne-novine.nn.hr/files/_web/sluzbeni-dio/2019/130455/images/6397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83945"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Obavješćuju sudionike u prometu o jednosmjernoj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33425" cy="323215"/>
                  <wp:effectExtent l="0" t="0" r="9525" b="635"/>
                  <wp:docPr id="271" name="Picture 271" descr="https://narodne-novine.nn.hr/files/_web/sluzbeni-dio/2019/130455/images/63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narodne-novine.nn.hr/files/_web/sluzbeni-dio/2019/130455/images/6397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33425" cy="3232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postavljaju uzduž ceste s jednosmjernim prometom i to na mjestima na kojima je vozaču, koji se kreće tom cestom, odnosno koji ulazi na jednosmjernu cestu, potrebno dati obavijest o jednosmjernom prometu.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C05 postavlja se na cesti s jednosmjernim prometom, a znak C05-1 postavlja se na kraku »T-raskrižja« kojim vozač ulazi na jednosmjernu cestu.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83945" cy="837565"/>
                  <wp:effectExtent l="0" t="0" r="1905" b="635"/>
                  <wp:docPr id="270" name="Picture 270" descr="https://narodne-novine.nn.hr/files/_web/sluzbeni-dio/2019/130455/images/63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narodne-novine.nn.hr/files/_web/sluzbeni-dio/2019/130455/images/6396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83945"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ili dio ceste na kojem vozila imaju prednost prolaska prema vozilima koja se kreću cestama koje se križaju s tom cestom ili dijelom te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postavlja, u pravilu, na glavnim prometnicama u naselju i na prilazu naselju i to ispred raskrižja.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83945" cy="925195"/>
                  <wp:effectExtent l="0" t="0" r="1905" b="8255"/>
                  <wp:docPr id="269" name="Picture 269" descr="https://narodne-novine.nn.hr/files/_web/sluzbeni-dio/2019/130455/images/6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narodne-novine.nn.hr/files/_web/sluzbeni-dio/2019/130455/images/6395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83945" cy="9251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završava cesta ili dio ceste s prednošću prolaska.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821055"/>
                  <wp:effectExtent l="0" t="0" r="0" b="0"/>
                  <wp:docPr id="268" name="Picture 268" descr="https://narodne-novine.nn.hr/files/_web/sluzbeni-dio/2019/130455/images/63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narodne-novine.nn.hr/files/_web/sluzbeni-dio/2019/130455/images/63948.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35050"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su postavljene naprave za smirivanje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najmanje s koeficijentom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864870"/>
                  <wp:effectExtent l="0" t="0" r="0" b="0"/>
                  <wp:docPr id="267" name="Picture 267" descr="https://narodne-novine.nn.hr/files/_web/sluzbeni-dio/2019/130455/images/6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narodne-novine.nn.hr/files/_web/sluzbeni-dio/2019/130455/images/6394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64870"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od kojeg prestaje zabrana pretjecanja svih motornih vozila, osim motocikala bez prikolice i mopeda.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mjestu na cesti na kojem prestaje vrijediti zabrana pretjecanja svih motornih vozila, osim motocikala bez prikolice i mopeda.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684530"/>
                  <wp:effectExtent l="0" t="0" r="8255" b="1270"/>
                  <wp:docPr id="266" name="Picture 266" descr="https://narodne-novine.nn.hr/files/_web/sluzbeni-dio/2019/130455/images/6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narodne-novine.nn.hr/files/_web/sluzbeni-dio/2019/130455/images/6393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48995" cy="6845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od kojeg prestaje zabrana pretjecanja teretnim vozilima.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mjestu na cesti od kojeg prestaje vrijediti zabrana pretjecanja za teretna vozila.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640715"/>
                  <wp:effectExtent l="0" t="0" r="0" b="6985"/>
                  <wp:docPr id="265" name="Picture 265" descr="https://narodne-novine.nn.hr/files/_web/sluzbeni-dio/2019/130455/images/6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narodne-novine.nn.hr/files/_web/sluzbeni-dio/2019/130455/images/6392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864870" cy="6407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od kojeg prestaje ograničenje brzine.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Brzina na znaku dana je samo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mjestu na cesti od kojeg prestaje vrijediti ograničenje brzine.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25195" cy="772160"/>
                  <wp:effectExtent l="0" t="0" r="8255" b="8890"/>
                  <wp:docPr id="264" name="Picture 264" descr="https://narodne-novine.nn.hr/files/_web/sluzbeni-dio/2019/130455/images/6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narodne-novine.nn.hr/files/_web/sluzbeni-dio/2019/130455/images/63916.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2519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od kojeg prestaje propisana najmanja dopuštena brzina.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Brzina na znaku dana je samo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mjestu na cesti od kojeg prestaje vrijediti najmanja dopuštena brzina.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25195" cy="749935"/>
                  <wp:effectExtent l="0" t="0" r="8255" b="0"/>
                  <wp:docPr id="263" name="Picture 263" descr="https://narodne-novine.nn.hr/files/_web/sluzbeni-dio/2019/130455/images/6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narodne-novine.nn.hr/files/_web/sluzbeni-dio/2019/130455/images/63904.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25195"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cesti od kojeg prestaje zabrana davanja zvučnih znakova.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mjestu od kojeg prestaje vrijediti zabrana davanja zvučnih znakova.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C14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25195" cy="668020"/>
                  <wp:effectExtent l="0" t="0" r="8255" b="0"/>
                  <wp:docPr id="262" name="Picture 262" descr="https://narodne-novine.nn.hr/files/_web/sluzbeni-dio/2019/130455/images/63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narodne-novine.nn.hr/files/_web/sluzbeni-dio/2019/130455/images/6389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25195" cy="6680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cesti od kojeg prestaju vrijediti sve zabrane na toj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7745" cy="772160"/>
                  <wp:effectExtent l="0" t="0" r="1905" b="8890"/>
                  <wp:docPr id="261" name="Picture 261" descr="https://narodne-novine.nn.hr/files/_web/sluzbeni-dio/2019/130455/images/63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narodne-novine.nn.hr/files/_web/sluzbeni-dio/2019/130455/images/6388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0774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cesti od kojeg prestaje vrijediti obaveza upotrebe lanaca za snijeg.</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i uklanja u skladu s programom zimske službe.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859790"/>
                  <wp:effectExtent l="0" t="0" r="0" b="0"/>
                  <wp:docPr id="260" name="Picture 260" descr="https://narodne-novine.nn.hr/files/_web/sluzbeni-dio/2019/130455/images/6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narodne-novine.nn.hr/files/_web/sluzbeni-dio/2019/130455/images/6388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11250"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biciklistička staza ili traka.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761365"/>
                  <wp:effectExtent l="0" t="0" r="0" b="635"/>
                  <wp:docPr id="259" name="Picture 259" descr="https://narodne-novine.nn.hr/files/_web/sluzbeni-dio/2019/130455/images/6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narodne-novine.nn.hr/files/_web/sluzbeni-dio/2019/130455/images/63874.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11250"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pješačka staza.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826770"/>
                  <wp:effectExtent l="0" t="0" r="0" b="0"/>
                  <wp:docPr id="258" name="Picture 258" descr="https://narodne-novine.nn.hr/files/_web/sluzbeni-dio/2019/130455/images/6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s://narodne-novine.nn.hr/files/_web/sluzbeni-dio/2019/130455/images/63866.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11250"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staza za pješake i bicikliste.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876300"/>
                  <wp:effectExtent l="0" t="0" r="0" b="0"/>
                  <wp:docPr id="257" name="Picture 257" descr="https://narodne-novine.nn.hr/files/_web/sluzbeni-dio/2019/130455/images/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narodne-novine.nn.hr/files/_web/sluzbeni-dio/2019/130455/images/63861.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11250"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pješačko-biciklistička staza.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733425"/>
                  <wp:effectExtent l="0" t="0" r="0" b="9525"/>
                  <wp:docPr id="256" name="Picture 256" descr="https://narodne-novine.nn.hr/files/_web/sluzbeni-dio/2019/130455/images/6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narodne-novine.nn.hr/files/_web/sluzbeni-dio/2019/130455/images/63849.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11250"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staza za jahače.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07745" cy="859790"/>
                  <wp:effectExtent l="0" t="0" r="1905" b="0"/>
                  <wp:docPr id="255" name="Picture 255" descr="https://narodne-novine.nn.hr/files/_web/sluzbeni-dio/2019/130455/images/6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narodne-novine.nn.hr/files/_web/sluzbeni-dio/2019/130455/images/6384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07745"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obaveza paljenja kratkih svjetala na vozilu.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07745" cy="821055"/>
                  <wp:effectExtent l="0" t="0" r="1905" b="0"/>
                  <wp:docPr id="254" name="Picture 254" descr="https://narodne-novine.nn.hr/files/_web/sluzbeni-dio/2019/130455/images/6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narodne-novine.nn.hr/files/_web/sluzbeni-dio/2019/130455/images/6383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07745"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područje, odnosno zonu kojom se vozila ne smiju kretati brzinom (u km/h) većom od one što je označena na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Brzina na znaku dana je samo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07745" cy="826770"/>
                  <wp:effectExtent l="0" t="0" r="1905" b="0"/>
                  <wp:docPr id="253" name="Picture 253" descr="https://narodne-novine.nn.hr/files/_web/sluzbeni-dio/2019/130455/images/6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narodne-novine.nn.hr/files/_web/sluzbeni-dio/2019/130455/images/63827.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07745"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prestaje ograničenje brzine u određenom području, odnosno zoni.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Brzina na znaku dana je samo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07745" cy="859790"/>
                  <wp:effectExtent l="0" t="0" r="1905" b="0"/>
                  <wp:docPr id="252" name="Picture 252" descr="https://narodne-novine.nn.hr/files/_web/sluzbeni-dio/2019/130455/images/6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narodne-novine.nn.hr/files/_web/sluzbeni-dio/2019/130455/images/63818.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007745"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u naselju iz kojeg se ulazi u zonu u kojoj je provedeno opće ograničenje trajanja parkiranja na određeno vrijeme, bez obzira na to plaća li se naknada za parkiranje na određeno vrijeme ili 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Znaku može biti dodana dopunska ploča E04 ili E04-1 na kojoj će se označiti dani ili sati za koje ograničenje vrijedi.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07745" cy="848995"/>
                  <wp:effectExtent l="0" t="0" r="1905" b="8255"/>
                  <wp:docPr id="251" name="Picture 251" descr="https://narodne-novine.nn.hr/files/_web/sluzbeni-dio/2019/130455/images/6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narodne-novine.nn.hr/files/_web/sluzbeni-dio/2019/130455/images/63810.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00774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u naselju na kojem se izlazi iz zone u kojoj je provedeno opće ograničenje trajanja parkiranja na određeno vrijeme.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007745" cy="749935"/>
                  <wp:effectExtent l="0" t="0" r="1905" b="0"/>
                  <wp:docPr id="250" name="Picture 250" descr="https://narodne-novine.nn.hr/files/_web/sluzbeni-dio/2019/130455/images/6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narodne-novine.nn.hr/files/_web/sluzbeni-dio/2019/130455/images/63800.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07745"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područje namijenjeno kretanju pješaka, a zabranjeno je za kretanje vozila na motorni pogon.</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45845" cy="782955"/>
                  <wp:effectExtent l="0" t="0" r="1905" b="0"/>
                  <wp:docPr id="249" name="Picture 249" descr="https://narodne-novine.nn.hr/files/_web/sluzbeni-dio/2019/130455/images/6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narodne-novine.nn.hr/files/_web/sluzbeni-dio/2019/130455/images/63793.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45845"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prestaje zabrana kretanja za vozila na motorni pogon.</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45845" cy="821055"/>
                  <wp:effectExtent l="0" t="0" r="1905" b="0"/>
                  <wp:docPr id="248" name="Picture 248" descr="https://narodne-novine.nn.hr/files/_web/sluzbeni-dio/2019/130455/images/6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narodne-novine.nn.hr/files/_web/sluzbeni-dio/2019/130455/images/63787.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45845"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u naselju na kojem se ulazi u područje u kojem se ne smije voziti brže od brzine hoda pješaka jer je dječja igra svugdje dopuštena.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C29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45845" cy="892810"/>
                  <wp:effectExtent l="0" t="0" r="1905" b="2540"/>
                  <wp:docPr id="247" name="Picture 247" descr="https://narodne-novine.nn.hr/files/_web/sluzbeni-dio/2019/130455/images/63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narodne-novine.nn.hr/files/_web/sluzbeni-dio/2019/130455/images/63781.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45845"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izlazi iz područja smirenog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45845" cy="859790"/>
                  <wp:effectExtent l="0" t="0" r="1905" b="0"/>
                  <wp:docPr id="246" name="Picture 246" descr="https://narodne-novine.nn.hr/files/_web/sluzbeni-dio/2019/130455/images/63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narodne-novine.nn.hr/files/_web/sluzbeni-dio/2019/130455/images/63772.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45845"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ulazi u zonu zelenih površina namijenjenih za pješake i bicikliste.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859790"/>
                  <wp:effectExtent l="0" t="0" r="0" b="0"/>
                  <wp:docPr id="245" name="Picture 245" descr="https://narodne-novine.nn.hr/files/_web/sluzbeni-dio/2019/130455/images/63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narodne-novine.nn.hr/files/_web/sluzbeni-dio/2019/130455/images/6376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11250"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započinje područje u kojem se kreće veći broj slijepih i slabovidnih osoba.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864870"/>
                  <wp:effectExtent l="0" t="0" r="0" b="0"/>
                  <wp:docPr id="244" name="Picture 244" descr="https://narodne-novine.nn.hr/files/_web/sluzbeni-dio/2019/130455/images/6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narodne-novine.nn.hr/files/_web/sluzbeni-dio/2019/130455/images/6375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111250"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od kojeg prestaje područje u kojem se kreće veći broj slijepih ili slabovidnih osoba.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722630"/>
                  <wp:effectExtent l="0" t="0" r="0" b="1270"/>
                  <wp:docPr id="243" name="Picture 243" descr="https://narodne-novine.nn.hr/files/_web/sluzbeni-dio/2019/130455/images/6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narodne-novine.nn.hr/files/_web/sluzbeni-dio/2019/130455/images/6374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91235" cy="7226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brzinu koja se u idealnim uvjetima preporučuje na određenom dijelu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Brzina na znaku dana je samo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810260"/>
                  <wp:effectExtent l="0" t="0" r="0" b="8890"/>
                  <wp:docPr id="242" name="Picture 242" descr="https://narodne-novine.nn.hr/files/_web/sluzbeni-dio/2019/130455/images/6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narodne-novine.nn.hr/files/_web/sluzbeni-dio/2019/130455/images/63735.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9123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prestaje preporučena brzina.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Brzina na znaku dana je samo kao primjer, a stvarne se vrijednosti upisuju prema okolnostima na cesti i potrebama sigurnosti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810260"/>
                  <wp:effectExtent l="0" t="0" r="0" b="8890"/>
                  <wp:docPr id="241" name="Picture 241" descr="https://narodne-novine.nn.hr/files/_web/sluzbeni-dio/2019/130455/images/6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narodne-novine.nn.hr/files/_web/sluzbeni-dio/2019/130455/images/6372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9123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Obavješćuje vozače o blizini mjesta ili mjestu na kojem pripadnici školske prometne jedinice osiguravaju prijelaz djece preko kolnika ili obilježenoga pješačkog prijelaza.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837565"/>
                  <wp:effectExtent l="0" t="0" r="0" b="635"/>
                  <wp:docPr id="240" name="Picture 240" descr="https://narodne-novine.nn.hr/files/_web/sluzbeni-dio/2019/130455/images/6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narodne-novine.nn.hr/files/_web/sluzbeni-dio/2019/130455/images/63715.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91235"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bolnice i upozorenje vozaču da svojim vozilom ne stvara suvišnu buku.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826770"/>
                  <wp:effectExtent l="0" t="0" r="0" b="0"/>
                  <wp:docPr id="239" name="Picture 239" descr="https://narodne-novine.nn.hr/files/_web/sluzbeni-dio/2019/130455/images/6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narodne-novine.nn.hr/files/_web/sluzbeni-dio/2019/130455/images/63708.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91235"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ustanova hitne medicinske pomoći.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744855"/>
                  <wp:effectExtent l="0" t="0" r="0" b="0"/>
                  <wp:docPr id="238" name="Picture 238" descr="https://narodne-novine.nn.hr/files/_web/sluzbeni-dio/2019/130455/images/63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narodne-novine.nn.hr/files/_web/sluzbeni-dio/2019/130455/images/63698.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991235"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policijska postaja ili druge službe policije.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C39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772160"/>
                  <wp:effectExtent l="0" t="0" r="0" b="8890"/>
                  <wp:docPr id="237" name="Picture 237" descr="https://narodne-novine.nn.hr/files/_web/sluzbeni-dio/2019/130455/images/63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narodne-novine.nn.hr/files/_web/sluzbeni-dio/2019/130455/images/6369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864870"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prostor koji je određen ili posebno uređen za parkiranje vozila, parkiranje vozila u garaži (C39-1) ili za parkiranje vozila s vremenskim ograničenjem parkiranja (C39-2).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03605" cy="476250"/>
                  <wp:effectExtent l="0" t="0" r="0" b="0"/>
                  <wp:docPr id="236" name="Picture 236" descr="https://narodne-novine.nn.hr/files/_web/sluzbeni-dio/2019/130455/images/6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narodne-novine.nn.hr/files/_web/sluzbeni-dio/2019/130455/images/63687.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03605" cy="47625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znaku C39 ili na dopunskoj ploči može se odgovarajućim simbolima ili natpisima označiti način parkiranja, smjer u kojem se nalazi parkiralište, udaljenost u metrima do parkirališta, kategorije vozila kojima je parkiralište namijenjeno, naplata parkiranja, a i moguće vremensko ograničenje parkiranja (C39-2).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749935"/>
                  <wp:effectExtent l="0" t="0" r="0" b="0"/>
                  <wp:docPr id="235" name="Picture 235" descr="https://narodne-novine.nn.hr/files/_web/sluzbeni-dio/2019/130455/images/6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narodne-novine.nn.hr/files/_web/sluzbeni-dio/2019/130455/images/63678.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64870"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prostor koji je određen ili posebno uređen za parkiranje vozila čiji vozači i putnici dalje nastavljaju putovanje javnim gradskim prijevozom.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dopunskoj ploči uz znak može se odgovarajućim simbolima ili natpisima označiti prijevozno sredstvo za nastavak putovanja.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799465"/>
                  <wp:effectExtent l="0" t="0" r="0" b="635"/>
                  <wp:docPr id="234" name="Picture 234" descr="https://narodne-novine.nn.hr/files/_web/sluzbeni-dio/2019/130455/images/63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narodne-novine.nn.hr/files/_web/sluzbeni-dio/2019/130455/images/63670.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864870" cy="7994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mjesta ili mjesto na kojem se nalazi telefon za pozive u slučaju nužde.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10845" cy="503555"/>
                  <wp:effectExtent l="0" t="0" r="8255" b="0"/>
                  <wp:docPr id="233" name="Picture 233" descr="https://narodne-novine.nn.hr/files/_web/sluzbeni-dio/2019/130455/images/6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narodne-novine.nn.hr/files/_web/sluzbeni-dio/2019/130455/images/63665.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10845" cy="5035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Ako se znak postavlja u tunelu, ispod bijelog polja ispisan je natpis SOS.</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864870" cy="772160"/>
                  <wp:effectExtent l="0" t="0" r="0" b="8890"/>
                  <wp:docPr id="232" name="Picture 232" descr="https://narodne-novine.nn.hr/files/_web/sluzbeni-dio/2019/130455/images/6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narodne-novine.nn.hr/files/_web/sluzbeni-dio/2019/130455/images/63655.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64870"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mjesta ili mjesto na kojem se nalazi benzinska postaja (C42), benzinska postaja opskrbljena ukapljenim naftnim plinom (C42-1), benzinska postaja opskrbljena stlačenim prirodnim plinom (C42-2) ili postaja za punjenje električnih vozila (C42-3).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63345" cy="448945"/>
                  <wp:effectExtent l="0" t="0" r="8255" b="8255"/>
                  <wp:docPr id="231" name="Picture 231" descr="https://narodne-novine.nn.hr/files/_web/sluzbeni-dio/2019/130455/images/6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narodne-novine.nn.hr/files/_web/sluzbeni-dio/2019/130455/images/6364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63345" cy="44894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864870" cy="749935"/>
                  <wp:effectExtent l="0" t="0" r="0" b="0"/>
                  <wp:docPr id="230" name="Picture 230" descr="https://narodne-novine.nn.hr/files/_web/sluzbeni-dio/2019/130455/images/6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narodne-novine.nn.hr/files/_web/sluzbeni-dio/2019/130455/images/63637.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64870"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u kojem se mogu dobiti turističke obavijesti.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782955"/>
                  <wp:effectExtent l="0" t="0" r="0" b="0"/>
                  <wp:docPr id="229" name="Picture 229" descr="https://narodne-novine.nn.hr/files/_web/sluzbeni-dio/2019/130455/images/6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narodne-novine.nn.hr/files/_web/sluzbeni-dio/2019/130455/images/6363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82955"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hotel, hostel ili motel.</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772160"/>
                  <wp:effectExtent l="0" t="0" r="0" b="8890"/>
                  <wp:docPr id="228" name="Picture 228" descr="https://narodne-novine.nn.hr/files/_web/sluzbeni-dio/2019/130455/images/6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narodne-novine.nn.hr/files/_web/sluzbeni-dio/2019/130455/images/6362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8295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mjesta ili mjesto na kojem se nalazi restoran (C45) ili prehrambeno-smještajni objekt (C45-1).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61315" cy="476250"/>
                  <wp:effectExtent l="0" t="0" r="635" b="0"/>
                  <wp:docPr id="227" name="Picture 227" descr="https://narodne-novine.nn.hr/files/_web/sluzbeni-dio/2019/130455/images/6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narodne-novine.nn.hr/files/_web/sluzbeni-dio/2019/130455/images/63617.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61315" cy="47625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749935"/>
                  <wp:effectExtent l="0" t="0" r="0" b="0"/>
                  <wp:docPr id="226" name="Picture 226" descr="https://narodne-novine.nn.hr/files/_web/sluzbeni-dio/2019/130455/images/6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narodne-novine.nn.hr/files/_web/sluzbeni-dio/2019/130455/images/63612.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82955"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pitka voda.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samo na području parkirališta i odmorišta.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733425"/>
                  <wp:effectExtent l="0" t="0" r="0" b="9525"/>
                  <wp:docPr id="225" name="Picture 225" descr="https://narodne-novine.nn.hr/files/_web/sluzbeni-dio/2019/130455/images/6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narodne-novine.nn.hr/files/_web/sluzbeni-dio/2019/130455/images/63605.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82955"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nalazi autobusno stajalište.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početku, odnosno ulaznom dijelu stajališta koji je usporedan s uzdužnom osi ceste, gledajući u smjeru kretanja.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C48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761365"/>
                  <wp:effectExtent l="0" t="0" r="0" b="635"/>
                  <wp:docPr id="224" name="Picture 224" descr="https://narodne-novine.nn.hr/files/_web/sluzbeni-dio/2019/130455/images/63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narodne-novine.nn.hr/files/_web/sluzbeni-dio/2019/130455/images/63597.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82955"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nalazi tramvajsko stajalište.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početku, odnosno ulaznom dijelu stajališta koji je usporedan s uzdužnom osi ceste, gledajući u smjeru kretanja.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C49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761365"/>
                  <wp:effectExtent l="0" t="0" r="0" b="635"/>
                  <wp:docPr id="223" name="Picture 223" descr="https://narodne-novine.nn.hr/files/_web/sluzbeni-dio/2019/130455/images/63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narodne-novine.nn.hr/files/_web/sluzbeni-dio/2019/130455/images/63588.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82955"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nalazi taksi stajalište.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ulaznom dijelu stajališta koji je usporedan s uzdužnom osi ceste, gledajući u smjeru kretanja.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49935" cy="722630"/>
                  <wp:effectExtent l="0" t="0" r="0" b="1270"/>
                  <wp:docPr id="222" name="Picture 222" descr="https://narodne-novine.nn.hr/files/_web/sluzbeni-dio/2019/130455/images/63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narodne-novine.nn.hr/files/_web/sluzbeni-dio/2019/130455/images/63580.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49935" cy="7226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ili mjesto zračne luke.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Položaj simbola na znaku ovisi o stvarnoj situaciji.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40715" cy="733425"/>
                  <wp:effectExtent l="0" t="0" r="6985" b="9525"/>
                  <wp:docPr id="221" name="Picture 221" descr="https://narodne-novine.nn.hr/files/_web/sluzbeni-dio/2019/130455/images/63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narodne-novine.nn.hr/files/_web/sluzbeni-dio/2019/130455/images/6357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40715"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ili mjesto u kojem se nalazi luka – pristaništa (C51) ili trajektno pristanište (C51-1).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50520" cy="476250"/>
                  <wp:effectExtent l="0" t="0" r="0" b="0"/>
                  <wp:docPr id="220" name="Picture 220" descr="https://narodne-novine.nn.hr/files/_web/sluzbeni-dio/2019/130455/images/63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narodne-novine.nn.hr/files/_web/sluzbeni-dio/2019/130455/images/63564.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0520" cy="47625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40715" cy="749935"/>
                  <wp:effectExtent l="0" t="0" r="6985" b="0"/>
                  <wp:docPr id="219" name="Picture 219" descr="https://narodne-novine.nn.hr/files/_web/sluzbeni-dio/2019/130455/images/6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narodne-novine.nn.hr/files/_web/sluzbeni-dio/2019/130455/images/63555.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0715"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luka za sportska i turistička plovila.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40715" cy="722630"/>
                  <wp:effectExtent l="0" t="0" r="6985" b="1270"/>
                  <wp:docPr id="218" name="Picture 218" descr="https://narodne-novine.nn.hr/files/_web/sluzbeni-dio/2019/130455/images/6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narodne-novine.nn.hr/files/_web/sluzbeni-dio/2019/130455/images/63548.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0715" cy="7226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kavana.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859790"/>
                  <wp:effectExtent l="0" t="0" r="0" b="0"/>
                  <wp:docPr id="217" name="Picture 217" descr="https://narodne-novine.nn.hr/files/_web/sluzbeni-dio/2019/130455/images/6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narodne-novine.nn.hr/files/_web/sluzbeni-dio/2019/130455/images/63543.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864870"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terena ili teren uređen za kampiranje pod šatorima (C54), boravak u prikolicama (C54-1) ili vozilima (C54-2) te mjesto na kojem se ispuštaju otpadne voze iz kamperskih vozila (C54-3).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494790" cy="487045"/>
                  <wp:effectExtent l="0" t="0" r="0" b="8255"/>
                  <wp:docPr id="216" name="Picture 216" descr="https://narodne-novine.nn.hr/files/_web/sluzbeni-dio/2019/130455/images/6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narodne-novine.nn.hr/files/_web/sluzbeni-dio/2019/130455/images/63538.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94790" cy="48704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Znakovi se mogu međusobno kombinirati prema namjeni terena za kampiranje.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749935"/>
                  <wp:effectExtent l="0" t="0" r="0" b="0"/>
                  <wp:docPr id="215" name="Picture 215" descr="https://narodne-novine.nn.hr/files/_web/sluzbeni-dio/2019/130455/images/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narodne-novine.nn.hr/files/_web/sluzbeni-dio/2019/130455/images/63525.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64870"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teren uređen za izletnike.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C56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772160"/>
                  <wp:effectExtent l="0" t="0" r="0" b="8890"/>
                  <wp:docPr id="214" name="Picture 214" descr="https://narodne-novine.nn.hr/files/_web/sluzbeni-dio/2019/130455/images/6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narodne-novine.nn.hr/files/_web/sluzbeni-dio/2019/130455/images/63519.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035050"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planinarski dom i uređen teren za izletnike.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782955"/>
                  <wp:effectExtent l="0" t="0" r="0" b="0"/>
                  <wp:docPr id="213" name="Picture 213" descr="https://narodne-novine.nn.hr/files/_web/sluzbeni-dio/2019/130455/images/6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narodne-novine.nn.hr/files/_web/sluzbeni-dio/2019/130455/images/63513.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035050"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na kojem se nalazi aparat za gašenje požara.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Ako se znak postavlja u blizini službe za gašenje požara, ispod znaka dodaje se dopunska ploča s ispisanim natpisom »VATROGASCI«.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749935"/>
                  <wp:effectExtent l="0" t="0" r="0" b="0"/>
                  <wp:docPr id="212" name="Picture 212" descr="https://narodne-novine.nn.hr/files/_web/sluzbeni-dio/2019/130455/images/6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narodne-novine.nn.hr/files/_web/sluzbeni-dio/2019/130455/images/6350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35050"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u kojem se nalazi služba za pružanje pomoći u slučaju kvara na vozilu.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C59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848995"/>
                  <wp:effectExtent l="0" t="0" r="0" b="8255"/>
                  <wp:docPr id="211" name="Picture 211" descr="https://narodne-novine.nn.hr/files/_web/sluzbeni-dio/2019/130455/images/63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narodne-novine.nn.hr/files/_web/sluzbeni-dio/2019/130455/images/63495.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35050"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mjesta na kojem se nalazi radionica za popravak vozila (C59) i/ili popravak pneumatika (C59-1).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50520" cy="569595"/>
                  <wp:effectExtent l="0" t="0" r="0" b="1905"/>
                  <wp:docPr id="210" name="Picture 210" descr="https://narodne-novine.nn.hr/files/_web/sluzbeni-dio/2019/130455/images/63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narodne-novine.nn.hr/files/_web/sluzbeni-dio/2019/130455/images/63487.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50520" cy="5695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799465"/>
                  <wp:effectExtent l="0" t="0" r="0" b="635"/>
                  <wp:docPr id="209" name="Picture 209" descr="https://narodne-novine.nn.hr/files/_web/sluzbeni-dio/2019/130455/images/6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narodne-novine.nn.hr/files/_web/sluzbeni-dio/2019/130455/images/6348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035050" cy="7994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na kojem se nalazi javni nužnik.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samo na parkiralištima i odmorištima.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810260"/>
                  <wp:effectExtent l="0" t="0" r="0" b="8890"/>
                  <wp:docPr id="208" name="Picture 208" descr="https://narodne-novine.nn.hr/files/_web/sluzbeni-dio/2019/130455/images/63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s://narodne-novine.nn.hr/files/_web/sluzbeni-dio/2019/130455/images/63468.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035050"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na kojem se nalazi praonica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9010" cy="941705"/>
                  <wp:effectExtent l="0" t="0" r="2540" b="0"/>
                  <wp:docPr id="207" name="Picture 207" descr="https://narodne-novine.nn.hr/files/_web/sluzbeni-dio/2019/130455/images/6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narodne-novine.nn.hr/files/_web/sluzbeni-dio/2019/130455/images/6346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69010" cy="9417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područje čujnosti radiopostaje koja daje službene obavijesti o stanju na cestama, čiji su naziv i frekventno područje upisani na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9010" cy="892810"/>
                  <wp:effectExtent l="0" t="0" r="2540" b="2540"/>
                  <wp:docPr id="206" name="Picture 206" descr="https://narodne-novine.nn.hr/files/_web/sluzbeni-dio/2019/130455/images/6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narodne-novine.nn.hr/files/_web/sluzbeni-dio/2019/130455/images/6345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69010"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Označava mjesto na cesti odakle se cesta pruža po </w:t>
            </w:r>
            <w:proofErr w:type="spellStart"/>
            <w:r w:rsidRPr="0063514D">
              <w:rPr>
                <w:rFonts w:ascii="Minion Pro" w:eastAsia="Times New Roman" w:hAnsi="Minion Pro" w:cs="Times New Roman"/>
                <w:lang w:eastAsia="hr-HR"/>
              </w:rPr>
              <w:t>vodozaštitnom</w:t>
            </w:r>
            <w:proofErr w:type="spellEnd"/>
            <w:r w:rsidRPr="0063514D">
              <w:rPr>
                <w:rFonts w:ascii="Minion Pro" w:eastAsia="Times New Roman" w:hAnsi="Minion Pro" w:cs="Times New Roman"/>
                <w:lang w:eastAsia="hr-HR"/>
              </w:rPr>
              <w:t xml:space="preserve"> području i gdje svi vozači moraju biti osobito oprezni.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Znaku mora biti dodana dopunska ploča E02.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9010" cy="722630"/>
                  <wp:effectExtent l="0" t="0" r="2540" b="1270"/>
                  <wp:docPr id="205" name="Picture 205" descr="https://narodne-novine.nn.hr/files/_web/sluzbeni-dio/2019/130455/images/6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narodne-novine.nn.hr/files/_web/sluzbeni-dio/2019/130455/images/63448.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69010" cy="7226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odakle počinje autocesta.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9010" cy="711835"/>
                  <wp:effectExtent l="0" t="0" r="2540" b="0"/>
                  <wp:docPr id="204" name="Picture 204" descr="https://narodne-novine.nn.hr/files/_web/sluzbeni-dio/2019/130455/images/6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narodne-novine.nn.hr/files/_web/sluzbeni-dio/2019/130455/images/63439.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69010" cy="7118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autocesta.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41705" cy="887095"/>
                  <wp:effectExtent l="0" t="0" r="0" b="8255"/>
                  <wp:docPr id="203" name="Picture 203" descr="https://narodne-novine.nn.hr/files/_web/sluzbeni-dio/2019/130455/images/6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narodne-novine.nn.hr/files/_web/sluzbeni-dio/2019/130455/images/6343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41705"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počinje cesta namijenjena isključivo za promet motornih vozila ili brza cesta.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930910"/>
                  <wp:effectExtent l="0" t="0" r="7620" b="2540"/>
                  <wp:docPr id="202" name="Picture 202" descr="https://narodne-novine.nn.hr/files/_web/sluzbeni-dio/2019/130455/images/63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narodne-novine.nn.hr/files/_web/sluzbeni-dio/2019/130455/images/63425.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002030"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cesta namijenjena isključivo prometu motornih vozila ili brza cesta.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744855"/>
                  <wp:effectExtent l="0" t="0" r="7620" b="0"/>
                  <wp:docPr id="201" name="Picture 201" descr="https://narodne-novine.nn.hr/files/_web/sluzbeni-dio/2019/130455/images/6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narodne-novine.nn.hr/files/_web/sluzbeni-dio/2019/130455/images/63414.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002030"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i položaj ceste koja nema izlaza (slijepa cesta).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Položaj simbola u znaku treba odgovarati stvarnom položaju ceste bez izlaza prema cesti na kojoj se znak postavlja.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C69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892810"/>
                  <wp:effectExtent l="0" t="0" r="7620" b="2540"/>
                  <wp:docPr id="200" name="Picture 200" descr="https://narodne-novine.nn.hr/files/_web/sluzbeni-dio/2019/130455/images/6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narodne-novine.nn.hr/files/_web/sluzbeni-dio/2019/130455/images/63409.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002030"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kojom se vozilo mora kretati do tog raskrižja, a radi ostvarenja željenog skretanja ulijevo.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prvo raskrižje ispred onoga na kojem je zabranjeno skretanje ulijevo.</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3930" cy="1045845"/>
                  <wp:effectExtent l="0" t="0" r="7620" b="1905"/>
                  <wp:docPr id="199" name="Picture 199" descr="https://narodne-novine.nn.hr/files/_web/sluzbeni-dio/2019/130455/images/63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narodne-novine.nn.hr/files/_web/sluzbeni-dio/2019/130455/images/63397.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63930" cy="10458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ili blizinu mjesta na kojem je izgrađena posebna površina kolnika za prisilno zaustavljanje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46380" cy="465455"/>
                  <wp:effectExtent l="0" t="0" r="1270" b="0"/>
                  <wp:docPr id="198" name="Picture 198" descr="https://narodne-novine.nn.hr/files/_web/sluzbeni-dio/2019/130455/images/63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narodne-novine.nn.hr/files/_web/sluzbeni-dio/2019/130455/images/6339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46380" cy="4654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zelene je boje, a na svim ostalim cestama plave je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C70 postavlja se 250 m (iznimno 150 m), u pravilu prije ugibališta te na ugibalištu u čijoj blizini nema SOS telefon, a znak C70-1 se postavlja na ugibalište na kojem se nalazi SOS telefon.</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744855"/>
                  <wp:effectExtent l="0" t="0" r="7620" b="0"/>
                  <wp:docPr id="197" name="Picture 197" descr="https://narodne-novine.nn.hr/files/_web/sluzbeni-dio/2019/130455/images/6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narodne-novine.nn.hr/files/_web/sluzbeni-dio/2019/130455/images/63379.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002030"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planinski prijevoj s nadmorskom visinom.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zelene je boje, na brzim cestama je plave, a na svim ostalim cestama žute je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1055" cy="772160"/>
                  <wp:effectExtent l="0" t="0" r="0" b="8890"/>
                  <wp:docPr id="196" name="Picture 196" descr="https://narodne-novine.nn.hr/files/_web/sluzbeni-dio/2019/130455/images/63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narodne-novine.nn.hr/files/_web/sluzbeni-dio/2019/130455/images/63371.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2105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ime rijeke preko koje cesta prelazi.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je na svim kategorijama cesta plave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1055" cy="810260"/>
                  <wp:effectExtent l="0" t="0" r="0" b="8890"/>
                  <wp:docPr id="195" name="Picture 195" descr="https://narodne-novine.nn.hr/files/_web/sluzbeni-dio/2019/130455/images/6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narodne-novine.nn.hr/files/_web/sluzbeni-dio/2019/130455/images/63365.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2105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naziv i dužinu tunela.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zelene je boje, na brzim cestama je plave, a na svim ostalim cestama žute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postavlja na ulazu u tunel.</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Ispod znaka mogu se postaviti umetnuti znakovi »ograničenje brzine« (B30), »zabrana pretjecanja za sva motorna vozila, osim mopeda i motocikla bez prikolice« (B31), »zabrana pretjecanja za teretna motorna vozila« (B32) i »zabrana zaustavljanja i parkiranja« (B36) na bijeloj podlozi.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1055" cy="772160"/>
                  <wp:effectExtent l="0" t="0" r="0" b="8890"/>
                  <wp:docPr id="194" name="Picture 194" descr="https://narodne-novine.nn.hr/files/_web/sluzbeni-dio/2019/130455/images/6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s://narodne-novine.nn.hr/files/_web/sluzbeni-dio/2019/130455/images/63359.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82105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naziv i dužinu cestovne građevine od posebnog značenja (vijadukt i sl.).</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zelene je boje, na brzim cestama je plave, a na svim ostalim cestama žute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03605" cy="782955"/>
                  <wp:effectExtent l="0" t="0" r="0" b="0"/>
                  <wp:docPr id="193" name="Picture 193" descr="https://narodne-novine.nn.hr/files/_web/sluzbeni-dio/2019/130455/images/63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narodne-novine.nn.hr/files/_web/sluzbeni-dio/2019/130455/images/63350.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903605"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blizinu mjesta ili mjesto gdje divlje životinje imaju posebno izgrađen objekt za prelazak iznad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je smeđe boje s bijelim simbolom divlje životinje (medvjed, ris, vuk i dr.).</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uz cestu ili na sam objekt ili na udaljenosti do 300 m od prijelaza.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03605" cy="580390"/>
                  <wp:effectExtent l="0" t="0" r="0" b="0"/>
                  <wp:docPr id="192" name="Picture 192" descr="https://narodne-novine.nn.hr/files/_web/sluzbeni-dio/2019/130455/images/6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narodne-novine.nn.hr/files/_web/sluzbeni-dio/2019/130455/images/63345.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903605" cy="5803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naziv mjesta (naselja) u koje ulazi cesta i granicu od koje počinje to mjesto.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mjestu ulaza u naselje i označava s kojeg se mjesta moraju primjenjivati prometni propisi u naselju.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03605" cy="580390"/>
                  <wp:effectExtent l="0" t="0" r="0" b="0"/>
                  <wp:docPr id="191" name="Picture 191" descr="https://narodne-novine.nn.hr/files/_web/sluzbeni-dio/2019/130455/images/6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narodne-novine.nn.hr/files/_web/sluzbeni-dio/2019/130455/images/63334.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03605" cy="5803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završava naselje kroz koje prolazi cesta.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mjestu završetka naselja i označava od kojeg se mjesta prestaju primjenjivati prometni propisi u naselju.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83005" cy="459740"/>
                  <wp:effectExtent l="0" t="0" r="0" b="0"/>
                  <wp:docPr id="190" name="Picture 190" descr="https://narodne-novine.nn.hr/files/_web/sluzbeni-dio/2019/130455/images/6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s://narodne-novine.nn.hr/files/_web/sluzbeni-dio/2019/130455/images/63324.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83005" cy="4597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prema kojem vodi cesta na koju putokaz upućuje.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29335" cy="399415"/>
                  <wp:effectExtent l="0" t="0" r="0" b="635"/>
                  <wp:docPr id="189" name="Picture 189" descr="https://narodne-novine.nn.hr/files/_web/sluzbeni-dio/2019/130455/images/6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narodne-novine.nn.hr/files/_web/sluzbeni-dio/2019/130455/images/63318.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029335" cy="3994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putokazu mogu biti ispisana najviše dva naziva naseljenih mjesta, ispisani jedan ispod drugoga te oznake cesta na kojoj se ta mjesta nalaze.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Uz znak C78 i C78-1 mora biti upisana udaljenost do naseljenog mjesta u km.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postavljen na brzoj cesti plave je boje, a na ostalim cestama žute je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Ako se znakom označava središte naselja, tada je osnovna boja znaka bijela, a udaljenost u kilometrima se ne upisuje.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postavljaju na raskrižju na mjestu na kojem počinje cesta na koju se znak odnosi. Znakovi se mogu postaviti na semaforski stup.</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C78 i C78-1 mogu se postaviti u četvrtom stupnju daljinskog vođenja prometa.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C79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83005" cy="372110"/>
                  <wp:effectExtent l="0" t="0" r="0" b="8890"/>
                  <wp:docPr id="188" name="Picture 188" descr="https://narodne-novine.nn.hr/files/_web/sluzbeni-dio/2019/130455/images/6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narodne-novine.nn.hr/files/_web/sluzbeni-dio/2019/130455/images/63308.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183005" cy="3721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mjesta prema kojem vodi biciklistička ruta.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981835" cy="569595"/>
                  <wp:effectExtent l="0" t="0" r="0" b="1905"/>
                  <wp:docPr id="187" name="Picture 187" descr="https://narodne-novine.nn.hr/files/_web/sluzbeni-dio/2019/130455/images/6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narodne-novine.nn.hr/files/_web/sluzbeni-dio/2019/130455/images/63303.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981835" cy="5695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putokazima C79 i C79-3 mogu biti ispisana najviše dva mjesta (jedno ispod drugog). Putokazi C79-1 i C79-2 mogu imati najviše tri polja za označavanje različitih smjerova kretanja, a svako polje može imati najviše dva mjesta (jedno ispod drugog).</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putokazima potrebno je upisati udaljenost do odredišta u km, oznaku europske i/ili nacionalne biciklističke rute te strelice koje označavaju smjer. Položaj strelice mora odgovarati stvarnoj situaciji na terenu. Na putokazima se može unijeti i oznaka karakteristika biciklističke rute.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Znakovi se postavljaju u zoni raskrižja samostalno, a iznimno ispod znakova obavijesti ili turističke signalizacije. Znak C79 može se postaviti na semaforski stup. Na državnim cestama, u pravilu, se označavaju biciklističke rute koje povezuju mjesta prema kojem vodi biciklistička ruta razvrstana u europsku biciklističku rutu »</w:t>
            </w:r>
            <w:proofErr w:type="spellStart"/>
            <w:r w:rsidRPr="0063514D">
              <w:rPr>
                <w:rFonts w:ascii="Minion Pro" w:eastAsia="Times New Roman" w:hAnsi="Minion Pro" w:cs="Times New Roman"/>
                <w:lang w:eastAsia="hr-HR"/>
              </w:rPr>
              <w:t>EuroVelo</w:t>
            </w:r>
            <w:proofErr w:type="spellEnd"/>
            <w:r w:rsidRPr="0063514D">
              <w:rPr>
                <w:rFonts w:ascii="Minion Pro" w:eastAsia="Times New Roman" w:hAnsi="Minion Pro" w:cs="Times New Roman"/>
                <w:lang w:eastAsia="hr-HR"/>
              </w:rPr>
              <w:t>« i/ili u osnovnu mrežu biciklističkih ruta Republike Hrvatske.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183005" cy="448945"/>
                  <wp:effectExtent l="0" t="0" r="0" b="8255"/>
                  <wp:docPr id="186" name="Picture 186" descr="https://narodne-novine.nn.hr/files/_web/sluzbeni-dio/2019/130455/images/63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narodne-novine.nn.hr/files/_web/sluzbeni-dio/2019/130455/images/63290.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183005" cy="4489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smjer ceste prema zračnoj luci.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znaku se može ispisati samo naziv zračne luke.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29335" cy="448945"/>
                  <wp:effectExtent l="0" t="0" r="0" b="8255"/>
                  <wp:docPr id="185" name="Picture 185" descr="https://narodne-novine.nn.hr/files/_web/sluzbeni-dio/2019/130455/images/63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narodne-novine.nn.hr/files/_web/sluzbeni-dio/2019/130455/images/6328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029335" cy="4489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smjer prema autocesti ili brzoj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03605" cy="317500"/>
                  <wp:effectExtent l="0" t="0" r="0" b="6350"/>
                  <wp:docPr id="184" name="Picture 184" descr="https://narodne-novine.nn.hr/files/_web/sluzbeni-dio/2019/130455/images/63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narodne-novine.nn.hr/files/_web/sluzbeni-dio/2019/130455/images/63276.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03605" cy="31750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putokazu mogu biti upisani naziv mjesta, simbol autoceste odnosno brze ceste, broj ceste i oznaka autoceste odnosno brze ceste.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koji se odnosi na autocestu zelene je boje, a za brzu cestu plave boje. Ukoliko se znak odnosi na E-cestu upisuje se i oznaka E-ceste.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C81 postavlja se na raskrižju na kojem se ulazi na autocestu ili brzu cestu, a znak C81-1 postavlja se na raskrižjima koja upućuju ili se nalaze u smjeru autoceste ili brze ceste.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mogu postavljati u četvrtom stupnju daljinskog vođenja prometa.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C81 i C81-1 mogu se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30910" cy="553085"/>
                  <wp:effectExtent l="0" t="0" r="2540" b="0"/>
                  <wp:docPr id="183" name="Picture 183" descr="https://narodne-novine.nn.hr/files/_web/sluzbeni-dio/2019/130455/images/6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narodne-novine.nn.hr/files/_web/sluzbeni-dio/2019/130455/images/63268.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30910" cy="5530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smjer prema značajnom objektu ili sadržaju na odmorištu.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zelene je boje, na brzoj cesti je plave boje, a na ostalim je cestama žute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u pravilu, postavlja na autocestama i brzim cestama.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9010" cy="711835"/>
                  <wp:effectExtent l="0" t="0" r="2540" b="0"/>
                  <wp:docPr id="182" name="Picture 182" descr="https://narodne-novine.nn.hr/files/_web/sluzbeni-dio/2019/130455/images/63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narodne-novine.nn.hr/files/_web/sluzbeni-dio/2019/130455/images/6326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69010" cy="7118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prestrojavanja vozila na raskrižju cesta s više prometnih traka.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438150"/>
                  <wp:effectExtent l="0" t="0" r="8255" b="0"/>
                  <wp:docPr id="181" name="Picture 181" descr="https://narodne-novine.nn.hr/files/_web/sluzbeni-dio/2019/130455/images/6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narodne-novine.nn.hr/files/_web/sluzbeni-dio/2019/130455/images/63256.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87095" cy="43815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Simboli na znakovima moraju odgovarati stvarnom broju prometnih traka i načinu prestrojavanju na njima.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znaku C83-1 mogu biti ispisana najviše dva naziva odredišta za jedan smjer koji su ispisani jedan ispod drugoga te oznaka ceste.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C83-1 postavljen na autocesti zelene je boje, na brzim cestama plave boje, a na ostalim cestama je žute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Znakovi se mogu postavljati u trećem stupnju daljinskog vođenja prometa.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9010" cy="788670"/>
                  <wp:effectExtent l="0" t="0" r="2540" b="0"/>
                  <wp:docPr id="180" name="Picture 180" descr="https://narodne-novine.nn.hr/files/_web/sluzbeni-dio/2019/130455/images/6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narodne-novine.nn.hr/files/_web/sluzbeni-dio/2019/130455/images/63249.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969010" cy="7886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otvara prometna traka za kretanje vozila javnog prijevoza putnika.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29335" cy="876300"/>
                  <wp:effectExtent l="0" t="0" r="0" b="0"/>
                  <wp:docPr id="179" name="Picture 179" descr="https://narodne-novine.nn.hr/files/_web/sluzbeni-dio/2019/130455/images/6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narodne-novine.nn.hr/files/_web/sluzbeni-dio/2019/130455/images/63236.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29335"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se zatvara prometna traka za kretanje vozila javnog prijevoza putnika.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C86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67435" cy="876300"/>
                  <wp:effectExtent l="0" t="0" r="0" b="0"/>
                  <wp:docPr id="178" name="Picture 178" descr="https://narodne-novine.nn.hr/files/_web/sluzbeni-dio/2019/130455/images/6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narodne-novine.nn.hr/files/_web/sluzbeni-dio/2019/130455/images/63231.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67435"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simbolom ili tekstom prometnu traku kojom se kreću samo vozila javnog prijevoza putnika.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67435" cy="821055"/>
                  <wp:effectExtent l="0" t="0" r="0" b="0"/>
                  <wp:docPr id="177" name="Picture 177" descr="https://narodne-novine.nn.hr/files/_web/sluzbeni-dio/2019/130455/images/6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narodne-novine.nn.hr/files/_web/sluzbeni-dio/2019/130455/images/63221.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067435"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gdje počinje dodatna prometna traka za kretanje vozila u istom smjeru.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znaku može biti upisana udaljenost do mjesta početka otvaranja prometne trake.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Simboli na znaku moraju odgovarati stvarnom broju prometnih traka i načinu prestrojavanju na njima.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postavljen na autocesti ima podlogu zelene boje, na ostalim javnim cestama plave boje, a na nerazvrstanim cestama i ulicama bijele boje. Kad se zbog prepreka ili oštećenja kolnika promet određeno vrijeme preusmjerava, znakovi imaju podlogu narančaste boje najmanjeg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67435" cy="810260"/>
                  <wp:effectExtent l="0" t="0" r="0" b="8890"/>
                  <wp:docPr id="176" name="Picture 176" descr="https://narodne-novine.nn.hr/files/_web/sluzbeni-dio/2019/130455/images/6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s://narodne-novine.nn.hr/files/_web/sluzbeni-dio/2019/130455/images/63215.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06743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gdje završava dodatna prometna traka za kretanje vozila u istom smjeru.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znaku može biti upisana udaljenost do mjesta početka zatvaranja prometne trake.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Simboli na znaku moraju odgovarati stvarnom broju prometnih traka i načinu prestrojavanju na njima.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postavljen na autocesti ima podlogu zelene boje, na ostalim javnim cestama plave boje, a na nerazvrstanim cestama i ulicama bijele boje. Kad se zbog prepreka ili oštećenja kolnika promet određeno vrijeme preusmjerava, znakovi imaju podlogu narančaste boje najmanje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C89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67435" cy="876300"/>
                  <wp:effectExtent l="0" t="0" r="0" b="0"/>
                  <wp:docPr id="175" name="Picture 175" descr="https://narodne-novine.nn.hr/files/_web/sluzbeni-dio/2019/130455/images/6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narodne-novine.nn.hr/files/_web/sluzbeni-dio/2019/130455/images/63204.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067435"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gdje počinje prometna traka kojom se moraju kretati spora vozila koja se kreću brzinom manjom od brzine određene umetnutim znakom.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znaku može biti upisana udaljenost do mjesta početka otvaranja prometne trake.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Simboli na znakovima moraju odgovarati stvarnom broju prometnih traka i načinu prestrojavanja na njima. Brzine na znaku dane su kao primjer.</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postavljen na autocesti ima podlogu zelene boje, na ostalim javnim cestama plave boje, a na nerazvrstanim cestama i ulicama bijele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autocestama i brzim cestama, znak se mora postaviti i 250 m prije otvaranja prometne trake. Znakovi se moraju postaviti i na lijevoj strani kolnika na cestama s odvojenim kolničkim trakama.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67435" cy="876300"/>
                  <wp:effectExtent l="0" t="0" r="0" b="0"/>
                  <wp:docPr id="174" name="Picture 174" descr="https://narodne-novine.nn.hr/files/_web/sluzbeni-dio/2019/130455/images/6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narodne-novine.nn.hr/files/_web/sluzbeni-dio/2019/130455/images/63194.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067435" cy="8763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gdje završava prometna traka kojom se moraju kretati spora vozila koja se kreću brzinom manjom od brzine određene umetnutim znakom.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znaku može biti upisana udaljenost do mjesta početka zatvaranja prometnog traka.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Simboli na znakovima moraju odgovarati stvarnom broju prometnih traka i načinu prestrojavanja na njima. Brzine na znaku dane su kao primjer.</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postavljen na autocesti ima podlogu zelene boje, na ostalim javnim cestama plave boje, a na nerazvrstanim cestama i ulicama bijele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autocestama i brzim cestama, znak se mora postaviti i 250 m prije zatvaranja prometne trake. Znakovi se moraju postaviti i na lijevoj strani kolnika na cestama s odvojenim kolničkim trakama.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33475" cy="761365"/>
                  <wp:effectExtent l="0" t="0" r="9525" b="635"/>
                  <wp:docPr id="173" name="Picture 173" descr="https://narodne-novine.nn.hr/files/_web/sluzbeni-dio/2019/130455/images/63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narodne-novine.nn.hr/files/_web/sluzbeni-dio/2019/130455/images/63187.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133475"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udaljenost do početka prometne trake za izlaz s autoceste ili brze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zelene je boje, a na brzoj cesti plave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u pravilu, kada je prometna traka za izlaz s autoceste ili brze ceste kraća od propisane dužine te na završetku autoceste ili brze ceste.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33475" cy="782955"/>
                  <wp:effectExtent l="0" t="0" r="9525" b="0"/>
                  <wp:docPr id="172" name="Picture 172" descr="https://narodne-novine.nn.hr/files/_web/sluzbeni-dio/2019/130455/images/63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s://narodne-novine.nn.hr/files/_web/sluzbeni-dio/2019/130455/images/63178.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33475"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izlaska s autoceste ili brze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zelene je boje, a na brzoj cesti je plave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vrhu razdjelnog otoka.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33475" cy="772160"/>
                  <wp:effectExtent l="0" t="0" r="9525" b="8890"/>
                  <wp:docPr id="171" name="Picture 171" descr="https://narodne-novine.nn.hr/files/_web/sluzbeni-dio/2019/130455/images/63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narodne-novine.nn.hr/files/_web/sluzbeni-dio/2019/130455/images/63169.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13347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Označavaju nailazak na mjesto na kojem se nalazi odmorišna postaja s uslužnim sadržajima i prostor za odmor putnika.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znaku su simboli sadržaja odmorišne postaje i udaljenost do odmorišta (C93), odnosno do iduće benzinske postaje (C93-1) te strelica za označavanje prometnog traka za isključivanje (C93-2).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before="204" w:after="72"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before="204" w:after="72"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before="204" w:after="72"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color w:val="231F20"/>
                <w:lang w:eastAsia="hr-HR"/>
              </w:rPr>
            </w:pPr>
            <w:r w:rsidRPr="0063514D">
              <w:rPr>
                <w:rFonts w:ascii="Minion Pro" w:eastAsia="Times New Roman" w:hAnsi="Minion Pro" w:cs="Times New Roman"/>
                <w:noProof/>
                <w:color w:val="231F20"/>
                <w:sz w:val="18"/>
                <w:szCs w:val="18"/>
                <w:bdr w:val="none" w:sz="0" w:space="0" w:color="auto" w:frame="1"/>
                <w:lang w:eastAsia="hr-HR"/>
              </w:rPr>
              <w:drawing>
                <wp:inline distT="0" distB="0" distL="0" distR="0">
                  <wp:extent cx="1095375" cy="503555"/>
                  <wp:effectExtent l="0" t="0" r="9525" b="0"/>
                  <wp:docPr id="170" name="Picture 170" descr="https://narodne-novine.nn.hr/files/_web/sluzbeni-dio/2019/130455/images/63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narodne-novine.nn.hr/files/_web/sluzbeni-dio/2019/130455/images/63163.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95375" cy="5035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postavljen na autocesti zelene je boje, na brzoj cesti plave boje, a na ostalim cestama žute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C93-2 postavlja se na početku prometnog traka za isključivanje.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33475" cy="602615"/>
                  <wp:effectExtent l="0" t="0" r="9525" b="6985"/>
                  <wp:docPr id="169" name="Picture 169" descr="https://narodne-novine.nn.hr/files/_web/sluzbeni-dio/2019/130455/images/6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narodne-novine.nn.hr/files/_web/sluzbeni-dio/2019/130455/images/63156.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133475" cy="6026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slobodan broj parkirališnih mjesta, u pravilu, za teretna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sadrži simbole sadržaja parkirališta, udaljenost do parkirališta i broj slobodnih parkirališnih mjesta, u pravilu, za teretna vozila.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postavljen na autocesti zelene je boje, na brzoj cesti plave boje, a na ostalim cestama žute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postavlja, u pravilu, na parkirališta za teretna vozila i autobuse samo na cestama koje su dio transeuropske cestovne mreže ukoliko na istima postoji sustav detekcije slobodnih parkirališnih </w:t>
            </w:r>
            <w:r w:rsidRPr="0063514D">
              <w:rPr>
                <w:rFonts w:ascii="Minion Pro" w:eastAsia="Times New Roman" w:hAnsi="Minion Pro" w:cs="Times New Roman"/>
                <w:lang w:eastAsia="hr-HR"/>
              </w:rPr>
              <w:lastRenderedPageBreak/>
              <w:t>mjesta. Znak se može postaviti i na drugim cestama uz usklađivanje boje znaka.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C95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33475" cy="979805"/>
                  <wp:effectExtent l="0" t="0" r="9525" b="0"/>
                  <wp:docPr id="168" name="Picture 168" descr="https://narodne-novine.nn.hr/files/_web/sluzbeni-dio/2019/130455/images/63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narodne-novine.nn.hr/files/_web/sluzbeni-dio/2019/130455/images/63145.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133475" cy="9798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kojim je vrstama vozila i sudionika u prometu zabranjeno kretanje autocestom ili brzom cestom.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Kada se znak odnosi na brzu cestu, tada se umjesto znaka »autocesta« (C64), sadrži znak »cesta namijenjena isključivo za promet motornih vozila ili brza cesta« (C66) i plave je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733425"/>
                  <wp:effectExtent l="0" t="0" r="9525" b="9525"/>
                  <wp:docPr id="167" name="Picture 167" descr="https://narodne-novine.nn.hr/files/_web/sluzbeni-dio/2019/130455/images/6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narodne-novine.nn.hr/files/_web/sluzbeni-dio/2019/130455/images/63138.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71575"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nailazak na objekt za naplatu cestarine.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zelene je boje, a na brzoj cesti plave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iznad prometnih traka.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799465"/>
                  <wp:effectExtent l="0" t="0" r="9525" b="635"/>
                  <wp:docPr id="166" name="Picture 166" descr="https://narodne-novine.nn.hr/files/_web/sluzbeni-dio/2019/130455/images/6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s://narodne-novine.nn.hr/files/_web/sluzbeni-dio/2019/130455/images/63129.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171575" cy="7994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nailazak na objekt za naplatu cestarine.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postavljen na autocesti je zelene boje, a na brzoj cesti plave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1029335"/>
                  <wp:effectExtent l="0" t="0" r="9525" b="0"/>
                  <wp:docPr id="165" name="Picture 165" descr="https://narodne-novine.nn.hr/files/_web/sluzbeni-dio/2019/130455/images/6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narodne-novine.nn.hr/files/_web/sluzbeni-dio/2019/130455/images/63121.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171575" cy="10293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prestrojavanja vozila ispred objekta naplate cestarine prema načinu naplate cestarine.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Simboli na znaku moraju odgovarati načinu prestrojavanja i naplate cestarine.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postavljen na autocesti je zelene boje, a na brzoj cesti plave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C99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761365"/>
                  <wp:effectExtent l="0" t="0" r="9525" b="635"/>
                  <wp:docPr id="164" name="Picture 164" descr="https://narodne-novine.nn.hr/files/_web/sluzbeni-dio/2019/130455/images/6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s://narodne-novine.nn.hr/files/_web/sluzbeni-dio/2019/130455/images/63111.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171575"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vrste način plaćanja cestarine na objektu naplate cestarine.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354580" cy="542290"/>
                  <wp:effectExtent l="0" t="0" r="7620" b="0"/>
                  <wp:docPr id="163" name="Picture 163" descr="https://narodne-novine.nn.hr/files/_web/sluzbeni-dio/2019/130455/images/63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narodne-novine.nn.hr/files/_web/sluzbeni-dio/2019/130455/images/63103.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54580" cy="54229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postavljen na autocesti je zelene boje, a na brzoj cesti plave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Sadržaj znakova može biti i drugačiji ovisno o vrsti i načinu plaćanja cestarine.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821055"/>
                  <wp:effectExtent l="0" t="0" r="9525" b="0"/>
                  <wp:docPr id="162" name="Picture 162" descr="https://narodne-novine.nn.hr/files/_web/sluzbeni-dio/2019/130455/images/63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narodne-novine.nn.hr/files/_web/sluzbeni-dio/2019/130455/images/63096.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171575"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pravac i smjer obilaska preko naseljenog mjesta.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označava pravac i smjer obilaska preusmjeravanja prometa kad je zbog obilaska naselja, zabrane ili oštećenja kolnika promet djelomice ili potpuno zabranjen.</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je narančaste boje najmanjeg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Kod daljnjeg usmjeravanja prometa znaku se mora dodati dopunska ploča s natpisom »OBILAZAK …km«.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29335" cy="410845"/>
                  <wp:effectExtent l="0" t="0" r="0" b="8255"/>
                  <wp:docPr id="161" name="Picture 161" descr="https://narodne-novine.nn.hr/files/_web/sluzbeni-dio/2019/130455/images/63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narodne-novine.nn.hr/files/_web/sluzbeni-dio/2019/130455/images/63088.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029335" cy="4108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smjer privremenog obilaska.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i izgled strelice mora odgovarati stvarnom smjeru privremenog obilaska.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Ako je obilazan smjer samo za određenu vrstu vozila ili za pješake, tada se na lijevoj strani znaka nalazi simbol na koga se znak odnosi.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je narančaste boje najmanjeg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29335" cy="580390"/>
                  <wp:effectExtent l="0" t="0" r="0" b="0"/>
                  <wp:docPr id="160" name="Picture 160" descr="https://narodne-novine.nn.hr/files/_web/sluzbeni-dio/2019/130455/images/6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s://narodne-novine.nn.hr/files/_web/sluzbeni-dio/2019/130455/images/63080.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29335" cy="5803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smjer privremenog obilaska prema naseljenom mjestu ispisanom na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i izgled strelice mora odgovarati stvarnom smjeru privremenog obilaska.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Boja umetnutog polja na znaku ovisi o kategoriji ceste na koju se upućuje, a umjesto naziva naseljenog mjesta može se upisati oznaka ceste ili vrsta vozila na koju se znak odnosi.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znaku mogu biti ispisana najviše dva mjesta.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 podlozi narančaste boje najmanjeg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može postaviti na semaforski stup.</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788670"/>
                  <wp:effectExtent l="0" t="0" r="0" b="0"/>
                  <wp:docPr id="159" name="Picture 159" descr="https://narodne-novine.nn.hr/files/_web/sluzbeni-dio/2019/130455/images/6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narodne-novine.nn.hr/files/_web/sluzbeni-dio/2019/130455/images/63073.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991235" cy="7886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Obavješćuje sudionike u prometu o blizini dijela ceste na kojoj se izvode radovi na cesti i datumu početka i završetka radova.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 podlozi narančaste boje najmanjeg koeficijenta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323215"/>
                  <wp:effectExtent l="0" t="0" r="0" b="635"/>
                  <wp:docPr id="158" name="Picture 158" descr="https://narodne-novine.nn.hr/files/_web/sluzbeni-dio/2019/130455/images/63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s://narodne-novine.nn.hr/files/_web/sluzbeni-dio/2019/130455/images/63066.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991235" cy="3232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privremeno prekrivanje prometnog znaka ili za privremeno prekrivanje naziva naseljenog mjesta na prometnim znakovima obavijesti za vođenje prometa kad nisu u funkciji.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Traka je narančaste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810260"/>
                  <wp:effectExtent l="0" t="0" r="0" b="8890"/>
                  <wp:docPr id="157" name="Picture 157" descr="https://narodne-novine.nn.hr/files/_web/sluzbeni-dio/2019/130455/images/6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narodne-novine.nn.hr/files/_web/sluzbeni-dio/2019/130455/images/63056.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9123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Obavješćuje vozača o blizini mjesta gdje se izvode radovi i gdje se promet naizmjence jednosmjerno propušta.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je narančaste boje najmanjeg koeficijenta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9985" cy="1018540"/>
                  <wp:effectExtent l="0" t="0" r="0" b="0"/>
                  <wp:docPr id="156" name="Picture 156" descr="https://narodne-novine.nn.hr/files/_web/sluzbeni-dio/2019/130455/images/6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narodne-novine.nn.hr/files/_web/sluzbeni-dio/2019/130455/images/63049.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49985" cy="10185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Obavješćuju i označavaju smjer te način preusmjeravanja prometa prilikom privremenih regulacija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417955" cy="530860"/>
                  <wp:effectExtent l="0" t="0" r="0" b="2540"/>
                  <wp:docPr id="155" name="Picture 155" descr="https://narodne-novine.nn.hr/files/_web/sluzbeni-dio/2019/130455/images/6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narodne-novine.nn.hr/files/_web/sluzbeni-dio/2019/130455/images/63042.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17955" cy="53086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Znakovi su narančaste boje najmanjeg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Simboli na znakovima moraju odgovarati stvarnom broju prometnih traka i načinu prestrojavanju na njima.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minimalnoj udaljenosti od 200 m prije mjesta preusmjeravanja prometa.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9985" cy="963930"/>
                  <wp:effectExtent l="0" t="0" r="0" b="7620"/>
                  <wp:docPr id="154" name="Picture 154" descr="https://narodne-novine.nn.hr/files/_web/sluzbeni-dio/2019/130455/images/6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narodne-novine.nn.hr/files/_web/sluzbeni-dio/2019/130455/images/63034.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49985" cy="9639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Obavješćuju i označavaju smjer te način preusmjeravanja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037080" cy="1029335"/>
                  <wp:effectExtent l="0" t="0" r="1270" b="0"/>
                  <wp:docPr id="153" name="Picture 153" descr="https://narodne-novine.nn.hr/files/_web/sluzbeni-dio/2019/130455/images/6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narodne-novine.nn.hr/files/_web/sluzbeni-dio/2019/130455/images/63025.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37080" cy="102933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Kada se zbog prepreka ili oštećenja kolnika promet na određeno vrijeme preusmjerava s kolničkog traka za jednosmjerno kretanje na prometnu traku namijenjenu za promet iz suprotnog smjera, pa je s toga na određeno vrijeme uspostavljen dvosmjerni promet, i obratno, pri prijelazu iz dvosmjernog prometa u jednosmjerni promet osnovna boja znakova je narančaste boje, najmanjeg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Simboli na znakovima moraju odgovarati stvarnom broju prometnih traka i načinu prestrojavanju na njima.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minimalnoj udaljenosti od 200 m prije mjesta preusmjeravanja prometa.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49985" cy="892810"/>
                  <wp:effectExtent l="0" t="0" r="0" b="2540"/>
                  <wp:docPr id="152" name="Picture 152" descr="https://narodne-novine.nn.hr/files/_web/sluzbeni-dio/2019/130455/images/6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narodne-novine.nn.hr/files/_web/sluzbeni-dio/2019/130455/images/63018.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149985"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broj i namjenu prometne trake, kad je zbog održavanja propusne moći ceste u području izvođenja radova, kratkotrajnog ograničenja ili oštećenja kolnika, promet uređen na takav način da se prometne trake namjenjuju određenoj vrsti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Simboli na znakovima moraju odgovarati stvarnom broju prometnih traka i načinu prestrojavanja na njima.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before="204" w:after="72"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before="204" w:after="72"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before="204" w:after="72"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color w:val="231F20"/>
                <w:lang w:eastAsia="hr-HR"/>
              </w:rPr>
            </w:pPr>
            <w:r w:rsidRPr="0063514D">
              <w:rPr>
                <w:rFonts w:ascii="Minion Pro" w:eastAsia="Times New Roman" w:hAnsi="Minion Pro" w:cs="Times New Roman"/>
                <w:noProof/>
                <w:color w:val="231F20"/>
                <w:sz w:val="18"/>
                <w:szCs w:val="18"/>
                <w:bdr w:val="none" w:sz="0" w:space="0" w:color="auto" w:frame="1"/>
                <w:lang w:eastAsia="hr-HR"/>
              </w:rPr>
              <w:drawing>
                <wp:inline distT="0" distB="0" distL="0" distR="0">
                  <wp:extent cx="323215" cy="503555"/>
                  <wp:effectExtent l="0" t="0" r="635" b="0"/>
                  <wp:docPr id="151" name="Picture 151" descr="https://narodne-novine.nn.hr/files/_web/sluzbeni-dio/2019/130455/images/6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narodne-novine.nn.hr/files/_web/sluzbeni-dio/2019/130455/images/63010.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23215" cy="5035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Kada se postavlja kod privremenih regulacija prometa, znak je narančaste boje najmanjeg koeficijenta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1429385"/>
                  <wp:effectExtent l="0" t="0" r="7620" b="0"/>
                  <wp:docPr id="150" name="Picture 150" descr="https://narodne-novine.nn.hr/files/_web/sluzbeni-dio/2019/130455/images/6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narodne-novine.nn.hr/files/_web/sluzbeni-dio/2019/130455/images/63003.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002030" cy="14293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opće ograničenje dopuštene brzine u Republici Hrvatskoj prema vrsti ceste i obavezu paljenja kratkih svjetala kad je vozilo u prometu, ovisno o razdoblju računanja ljetnog vremena.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Opća ograničenja dopuštene brzine potrebno je uskladiti s važećim propisima.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Vrijeme i period (datum) obaveze vožnje s upaljenim dnevnim ili kratkim svjetlima usklađuje se s posebnim propisom.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ulazu u Republiku Hrvatsku, nakon graničnih prijelaza.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83945" cy="733425"/>
                  <wp:effectExtent l="0" t="0" r="1905" b="9525"/>
                  <wp:docPr id="149" name="Picture 149" descr="https://narodne-novine.nn.hr/files/_web/sluzbeni-dio/2019/130455/images/62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s://narodne-novine.nn.hr/files/_web/sluzbeni-dio/2019/130455/images/62996.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83945"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broj čvorišta autoceste, odnosno brze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Podloga prometnog znaka na autocestama zelene je boje, a na brzim cestama plave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83945" cy="514985"/>
                  <wp:effectExtent l="0" t="0" r="1905" b="0"/>
                  <wp:docPr id="148" name="Picture 148" descr="https://narodne-novine.nn.hr/files/_web/sluzbeni-dio/2019/130455/images/62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narodne-novine.nn.hr/files/_web/sluzbeni-dio/2019/130455/images/62990.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083945" cy="5149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broj međunarodne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kao poseban znak, a može biti postavljen ispod ili iznad drugih prometnih znakova ili kao umetnuti znak.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83945" cy="514985"/>
                  <wp:effectExtent l="0" t="0" r="1905" b="0"/>
                  <wp:docPr id="147" name="Picture 147" descr="https://narodne-novine.nn.hr/files/_web/sluzbeni-dio/2019/130455/images/6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s://narodne-novine.nn.hr/files/_web/sluzbeni-dio/2019/130455/images/62982.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083945" cy="5149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broj autoceste.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kao poseban znak, a može biti postavljen ispod ili iznad drugih prometnih znakova ili kao umetnuti znak.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83945" cy="525780"/>
                  <wp:effectExtent l="0" t="0" r="1905" b="7620"/>
                  <wp:docPr id="146" name="Picture 146" descr="https://narodne-novine.nn.hr/files/_web/sluzbeni-dio/2019/130455/images/6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narodne-novine.nn.hr/files/_web/sluzbeni-dio/2019/130455/images/62973.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083945" cy="52578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broj državne ceste (C113), broj županijske ceste (C113-1) i broj lokalne ceste (C113-2).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3930" cy="323215"/>
                  <wp:effectExtent l="0" t="0" r="7620" b="635"/>
                  <wp:docPr id="145" name="Picture 145" descr="https://narodne-novine.nn.hr/files/_web/sluzbeni-dio/2019/130455/images/62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s://narodne-novine.nn.hr/files/_web/sluzbeni-dio/2019/130455/images/62965.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963930" cy="3232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C113 ima podlogu plave boje, znak C113-1 žute boje, a znak C113-2 bijele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postavlja kao poseban znak, a može biti postavljen ispod ili iznad drugih prometnih znakova ili kao umetnuti znak.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722630"/>
                  <wp:effectExtent l="0" t="0" r="7620" b="1270"/>
                  <wp:docPr id="144" name="Picture 144" descr="https://narodne-novine.nn.hr/files/_web/sluzbeni-dio/2019/130455/images/6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narodne-novine.nn.hr/files/_web/sluzbeni-dio/2019/130455/images/62956.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002030" cy="7226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broj autoceste ili brze ceste te kilometar na kojem je znak postavljen.</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Podloga znaka za autoceste je zelene boje, a za brze ceste plave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s desne strane kolnika u smjeru vožnje ili u središnjem razdjelnom pojasu.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618490"/>
                  <wp:effectExtent l="0" t="0" r="7620" b="0"/>
                  <wp:docPr id="143" name="Picture 143" descr="https://narodne-novine.nn.hr/files/_web/sluzbeni-dio/2019/130455/images/6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s://narodne-novine.nn.hr/files/_web/sluzbeni-dio/2019/130455/images/62949.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02030" cy="6184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kategoriju, broj, dionicu te kilometar javne ceste na kojoj je znak postavljen.</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18540" cy="448945"/>
                  <wp:effectExtent l="0" t="0" r="0" b="8255"/>
                  <wp:docPr id="142" name="Picture 142" descr="https://narodne-novine.nn.hr/files/_web/sluzbeni-dio/2019/130455/images/6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narodne-novine.nn.hr/files/_web/sluzbeni-dio/2019/130455/images/62940.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018540" cy="44894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C115 označava oznaku dionice državne ceste, znak C115-1 županijske ceste, a znak C115-2 lokalne ceste. Znakovi imaju dva lica, a boja obje podloge je bijele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Znakovi se u pravilu, postavljaju s desne strane kolnika u smjeru vožnje.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569595"/>
                  <wp:effectExtent l="0" t="0" r="7620" b="1905"/>
                  <wp:docPr id="141" name="Picture 141" descr="https://narodne-novine.nn.hr/files/_web/sluzbeni-dio/2019/130455/images/6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s://narodne-novine.nn.hr/files/_web/sluzbeni-dio/2019/130455/images/62933.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002030" cy="5695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broj kraka čvorišta autoceste ili brze ceste te kilometar kraka čvorišta autoceste ili brze ceste na kojem je znak postavljen.</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u pravilu, postavlja s desne strane kolnika u smjeru vožnje.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788670"/>
                  <wp:effectExtent l="0" t="0" r="7620" b="0"/>
                  <wp:docPr id="140" name="Picture 140" descr="https://narodne-novine.nn.hr/files/_web/sluzbeni-dio/2019/130455/images/6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narodne-novine.nn.hr/files/_web/sluzbeni-dio/2019/130455/images/62925.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02030" cy="7886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biciklističku rutu koja je dio europske biciklističke rute »</w:t>
            </w:r>
            <w:proofErr w:type="spellStart"/>
            <w:r w:rsidRPr="0063514D">
              <w:rPr>
                <w:rFonts w:ascii="Minion Pro" w:eastAsia="Times New Roman" w:hAnsi="Minion Pro" w:cs="Times New Roman"/>
                <w:lang w:eastAsia="hr-HR"/>
              </w:rPr>
              <w:t>EuroVelo</w:t>
            </w:r>
            <w:proofErr w:type="spellEnd"/>
            <w:r w:rsidRPr="0063514D">
              <w:rPr>
                <w:rFonts w:ascii="Minion Pro" w:eastAsia="Times New Roman" w:hAnsi="Minion Pro" w:cs="Times New Roman"/>
                <w:lang w:eastAsia="hr-HR"/>
              </w:rPr>
              <w: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Osnovna podloga prometnog znaka plave je boje.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najmanjoj visini od 120 cm i to na početku biciklističke rute te nakon važnijih raskrižja, odnosno na svakom 5 km dionice kojom se vodi biciklistička ruta koja je dio europske biciklističke rute »</w:t>
            </w:r>
            <w:proofErr w:type="spellStart"/>
            <w:r w:rsidRPr="0063514D">
              <w:rPr>
                <w:rFonts w:ascii="Minion Pro" w:eastAsia="Times New Roman" w:hAnsi="Minion Pro" w:cs="Times New Roman"/>
                <w:lang w:eastAsia="hr-HR"/>
              </w:rPr>
              <w:t>EuroVelo</w:t>
            </w:r>
            <w:proofErr w:type="spellEnd"/>
            <w:r w:rsidRPr="0063514D">
              <w:rPr>
                <w:rFonts w:ascii="Minion Pro" w:eastAsia="Times New Roman" w:hAnsi="Minion Pro" w:cs="Times New Roman"/>
                <w:lang w:eastAsia="hr-HR"/>
              </w:rPr>
              <w:t>«.</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772160"/>
                  <wp:effectExtent l="0" t="0" r="7620" b="8890"/>
                  <wp:docPr id="139" name="Picture 139" descr="https://narodne-novine.nn.hr/files/_web/sluzbeni-dio/2019/130455/images/6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s://narodne-novine.nn.hr/files/_web/sluzbeni-dio/2019/130455/images/62918.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002030"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biciklističku rutu koja je razvrstana u osnovnu mrežu biciklističkih ruta Republike Hrvatske.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U znak se može upisati kilometarska oznaka biciklističke rute na kojem je znak postavljen te strelica za označavanje smjera rute.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Osnovna podloga prometnog znaka je plava.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najmanjoj visini od 120 cm i to na početku biciklističke rute te nakon važnijih raskrižja, odnosno na svakom 5 km dionice kojom se vodi biciklistička ruta, koja je razvrstana u osnovnu mrežu biciklističkih ruta Republike Hrvatske.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C119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952500"/>
                  <wp:effectExtent l="0" t="0" r="7620" b="0"/>
                  <wp:docPr id="138" name="Picture 138" descr="https://narodne-novine.nn.hr/files/_web/sluzbeni-dio/2019/130455/images/62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narodne-novine.nn.hr/files/_web/sluzbeni-dio/2019/130455/images/62910.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002030" cy="952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je zabranjen promet vozilima iz smjera prema kojem je okrenut znak.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Znak se izvodi na podlozi fluorescentno žuto-zelene boje koeficijenta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razreda RA3.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krakovima i odmorištima na autocestama ili brzim cestama.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10260" cy="722630"/>
                  <wp:effectExtent l="0" t="0" r="8890" b="1270"/>
                  <wp:docPr id="137" name="Picture 137" descr="https://narodne-novine.nn.hr/files/_web/sluzbeni-dio/2019/130455/images/6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narodne-novine.nn.hr/files/_web/sluzbeni-dio/2019/130455/images/6290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810260" cy="7226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sigurnosni izlaz iz tunelske cijevi.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izvodi s unutarnjom rasvjetom.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na bočne zidove neposredno kod vrata izlaza za slučaj opasnosti i to najmanje 2 m iznad visine pješačkog hodnika.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C121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10260" cy="514985"/>
                  <wp:effectExtent l="0" t="0" r="8890" b="0"/>
                  <wp:docPr id="136" name="Picture 136" descr="https://narodne-novine.nn.hr/files/_web/sluzbeni-dio/2019/130455/images/62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narodne-novine.nn.hr/files/_web/sluzbeni-dio/2019/130455/images/62895.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10260" cy="5149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smjer prema najbližim sigurnosnim izlazima na bočnim zidovima tunela.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Dva najbliža puta za slučaj nužde moraju biti na bočnim zidovima označena znakom »smjer za izlaz u nuždi« (C121), na međusobnim udaljenostima od najviše 50 m, a na bočnom zidu na strani izlaza na udaljenosti od najviše 25 m i to s unutarnjom rasvjetom. Ukoliko je udaljenost postavljanja znaka s unutarnjom rasvjetom veća od 25 m, između dva takva znaka postavlja se znak izveden </w:t>
            </w:r>
            <w:proofErr w:type="spellStart"/>
            <w:r w:rsidRPr="0063514D">
              <w:rPr>
                <w:rFonts w:ascii="Minion Pro" w:eastAsia="Times New Roman" w:hAnsi="Minion Pro" w:cs="Times New Roman"/>
                <w:lang w:eastAsia="hr-HR"/>
              </w:rPr>
              <w:t>fotolumiscentnom</w:t>
            </w:r>
            <w:proofErr w:type="spellEnd"/>
            <w:r w:rsidRPr="0063514D">
              <w:rPr>
                <w:rFonts w:ascii="Minion Pro" w:eastAsia="Times New Roman" w:hAnsi="Minion Pro" w:cs="Times New Roman"/>
                <w:lang w:eastAsia="hr-HR"/>
              </w:rPr>
              <w:t xml:space="preserve"> folijom, koja emitira svjetlost u mraku najmanje 3 sata nakon nestanka rasvjete. Znakovi se na bočnim zidovima postavljaju na istim </w:t>
            </w:r>
            <w:proofErr w:type="spellStart"/>
            <w:r w:rsidRPr="0063514D">
              <w:rPr>
                <w:rFonts w:ascii="Minion Pro" w:eastAsia="Times New Roman" w:hAnsi="Minion Pro" w:cs="Times New Roman"/>
                <w:lang w:eastAsia="hr-HR"/>
              </w:rPr>
              <w:t>stacionažama</w:t>
            </w:r>
            <w:proofErr w:type="spellEnd"/>
            <w:r w:rsidRPr="0063514D">
              <w:rPr>
                <w:rFonts w:ascii="Minion Pro" w:eastAsia="Times New Roman" w:hAnsi="Minion Pro" w:cs="Times New Roman"/>
                <w:lang w:eastAsia="hr-HR"/>
              </w:rPr>
              <w:t>.</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10260" cy="782955"/>
                  <wp:effectExtent l="0" t="0" r="8890" b="0"/>
                  <wp:docPr id="135" name="Picture 135" descr="https://narodne-novine.nn.hr/files/_web/sluzbeni-dio/2019/130455/images/62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s://narodne-novine.nn.hr/files/_web/sluzbeni-dio/2019/130455/images/62886.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10260" cy="7829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se obavlja kontrola brzine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10260" cy="772160"/>
                  <wp:effectExtent l="0" t="0" r="8890" b="8890"/>
                  <wp:docPr id="134" name="Picture 134" descr="https://narodne-novine.nn.hr/files/_web/sluzbeni-dio/2019/130455/images/6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narodne-novine.nn.hr/files/_web/sluzbeni-dio/2019/130455/images/62880.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810260"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cestu, odnosno dio ceste na kojem se obavlja nadzor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10260" cy="498475"/>
                  <wp:effectExtent l="0" t="0" r="8890" b="0"/>
                  <wp:docPr id="133" name="Picture 133" descr="https://narodne-novine.nn.hr/files/_web/sluzbeni-dio/2019/130455/images/6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s://narodne-novine.nn.hr/files/_web/sluzbeni-dio/2019/130455/images/62873.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810260" cy="49847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nacionalnu auto oznaku.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 znak se upisuje oznaka države na koju se auto oznaka odnosi.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noProof/>
                <w:color w:val="231F20"/>
                <w:sz w:val="20"/>
                <w:szCs w:val="20"/>
                <w:bdr w:val="none" w:sz="0" w:space="0" w:color="auto" w:frame="1"/>
                <w:lang w:eastAsia="hr-HR"/>
              </w:rPr>
              <w:drawing>
                <wp:inline distT="0" distB="0" distL="0" distR="0">
                  <wp:extent cx="810260" cy="448945"/>
                  <wp:effectExtent l="0" t="0" r="8890" b="8255"/>
                  <wp:docPr id="132" name="Picture 132" descr="https://narodne-novine.nn.hr/files/_web/sluzbeni-dio/2019/130455/images/62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narodne-novine.nn.hr/files/_web/sluzbeni-dio/2019/130455/images/62864.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810260" cy="448945"/>
                          </a:xfrm>
                          <a:prstGeom prst="rect">
                            <a:avLst/>
                          </a:prstGeom>
                          <a:noFill/>
                          <a:ln>
                            <a:noFill/>
                          </a:ln>
                        </pic:spPr>
                      </pic:pic>
                    </a:graphicData>
                  </a:graphic>
                </wp:inline>
              </w:drawing>
            </w:r>
          </w:p>
          <w:p w:rsidR="0063514D" w:rsidRPr="0063514D" w:rsidRDefault="0063514D" w:rsidP="0063514D">
            <w:pPr>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noProof/>
                <w:color w:val="231F20"/>
                <w:sz w:val="20"/>
                <w:szCs w:val="20"/>
                <w:bdr w:val="none" w:sz="0" w:space="0" w:color="auto" w:frame="1"/>
                <w:lang w:eastAsia="hr-HR"/>
              </w:rPr>
              <w:drawing>
                <wp:inline distT="0" distB="0" distL="0" distR="0">
                  <wp:extent cx="979805" cy="125730"/>
                  <wp:effectExtent l="0" t="0" r="0" b="7620"/>
                  <wp:docPr id="131" name="Picture 131" descr="https://narodne-novine.nn.hr/files/_web/sluzbeni-dio/2019/130455/images/6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s://narodne-novine.nn.hr/files/_web/sluzbeni-dio/2019/130455/images/62855.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79805" cy="1257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ulazak ceste na prostor Republike Hrvatske.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4"/>
                <w:szCs w:val="24"/>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4"/>
                <w:szCs w:val="24"/>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1056640"/>
                  <wp:effectExtent l="0" t="0" r="0" b="0"/>
                  <wp:docPr id="130" name="Picture 130" descr="https://narodne-novine.nn.hr/files/_web/sluzbeni-dio/2019/130455/images/6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narodne-novine.nn.hr/files/_web/sluzbeni-dio/2019/130455/images/62850.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979805" cy="10566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Obavezan smjer za vozila prikazana na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69010" cy="640715"/>
                  <wp:effectExtent l="0" t="0" r="2540" b="6985"/>
                  <wp:docPr id="129" name="Picture 129" descr="https://narodne-novine.nn.hr/files/_web/sluzbeni-dio/2019/130455/images/62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s://narodne-novine.nn.hr/files/_web/sluzbeni-dio/2019/130455/images/62845.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969010" cy="6407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 piktogramu vozila može se dodati odgovarajuće ograničenje.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979805" cy="1056640"/>
                  <wp:effectExtent l="0" t="0" r="0" b="0"/>
                  <wp:docPr id="128" name="Picture 128" descr="https://narodne-novine.nn.hr/files/_web/sluzbeni-dio/2019/130455/images/6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narodne-novine.nn.hr/files/_web/sluzbeni-dio/2019/130455/images/62839.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79805" cy="10566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Obavezan smjer za vozila koja prevoze opasan teret.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25195" cy="657225"/>
                  <wp:effectExtent l="0" t="0" r="8255" b="9525"/>
                  <wp:docPr id="127" name="Picture 127" descr="https://narodne-novine.nn.hr/files/_web/sluzbeni-dio/2019/130455/images/6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s://narodne-novine.nn.hr/files/_web/sluzbeni-dio/2019/130455/images/62834.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925195" cy="65722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979805" cy="684530"/>
                  <wp:effectExtent l="0" t="0" r="0" b="1270"/>
                  <wp:docPr id="126" name="Picture 126" descr="https://narodne-novine.nn.hr/files/_web/sluzbeni-dio/2019/130455/images/6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narodne-novine.nn.hr/files/_web/sluzbeni-dio/2019/130455/images/62828.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979805" cy="6845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cesti na kojem se nalazi prolaz namijenjen interventnim vozilima (vatrogasci, hitna pomoć i dr.). Znak obavještava vozače da na ili ispred interventnog prolaza nije dopušteno zaustavljanje i parkiranje.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može postaviti samo na lijevoj strani kolnika.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postavlja ispred tunela koji imaju prolaz za interventna vozila.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C129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979805" cy="810260"/>
                  <wp:effectExtent l="0" t="0" r="0" b="8890"/>
                  <wp:docPr id="125" name="Picture 125" descr="https://narodne-novine.nn.hr/files/_web/sluzbeni-dio/2019/130455/images/6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s://narodne-novine.nn.hr/files/_web/sluzbeni-dio/2019/130455/images/62823.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97980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način i smjer kretanja tokova putnika ovisno o porijeklu zemlje iz koje dolaze.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50520" cy="448945"/>
                  <wp:effectExtent l="0" t="0" r="0" b="8255"/>
                  <wp:docPr id="124" name="Picture 124" descr="https://narodne-novine.nn.hr/files/_web/sluzbeni-dio/2019/130455/images/62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narodne-novine.nn.hr/files/_web/sluzbeni-dio/2019/130455/images/62812.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0520" cy="44894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Znakovi se postavljaju na graničnim prijelazima.</w:t>
            </w:r>
          </w:p>
        </w:tc>
      </w:tr>
    </w:tbl>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b/>
          <w:bCs/>
          <w:color w:val="231F20"/>
          <w:sz w:val="26"/>
          <w:szCs w:val="26"/>
          <w:lang w:eastAsia="hr-HR"/>
        </w:rPr>
      </w:pPr>
      <w:r w:rsidRPr="0063514D">
        <w:rPr>
          <w:rFonts w:ascii="Times New Roman" w:eastAsia="Times New Roman" w:hAnsi="Times New Roman" w:cs="Times New Roman"/>
          <w:b/>
          <w:bCs/>
          <w:color w:val="231F20"/>
          <w:sz w:val="26"/>
          <w:szCs w:val="26"/>
          <w:lang w:eastAsia="hr-HR"/>
        </w:rPr>
        <w:t>D. Znakovi obavijesti za vođenje prometa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Znakovi obavijesti za vođenje prometa obavješćuju sudionike u prometu o pružanju cestovnih smjerova, rasporedu odredišta i vođenju prometa prema njima, raskrižjima i čvorištima na određenom smjeru ceste i udaljenostima do odredišta.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29.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Osnovna boja znakova obavijesti za vođenje prometa 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na autocestama zelena sa simbolima i natpisima bijele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na brzim cestama plava sa simbolima i natpisima bijele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na državnim i ostalim cestama žuta sa simbolima i natpisima crne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za dijelove gradova, naselja i značajne objekte bijela sa simbolima i natpisima crne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Na istom znaku (ploči) mogu se na osnovnu podlogu umetnuti podloge odgovarajućih boja ovisno o vrsti ceste koja vodi do naznačena odredišta.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Veličine znakova obavijesti za vođenje prometa ovise o visini i broju pojmova (slova) na znaku. Najmanje visine pojmova definirane su u tablici 5.</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5. </w:t>
      </w:r>
      <w:r w:rsidRPr="0063514D">
        <w:rPr>
          <w:rFonts w:ascii="Times New Roman" w:eastAsia="Times New Roman" w:hAnsi="Times New Roman" w:cs="Times New Roman"/>
          <w:color w:val="231F20"/>
          <w:sz w:val="24"/>
          <w:szCs w:val="24"/>
          <w:lang w:eastAsia="hr-HR"/>
        </w:rPr>
        <w:t>Najmanje visine pojmova (slova) na znaku</w:t>
      </w:r>
    </w:p>
    <w:tbl>
      <w:tblPr>
        <w:tblW w:w="9610" w:type="dxa"/>
        <w:tblCellMar>
          <w:left w:w="0" w:type="dxa"/>
          <w:right w:w="0" w:type="dxa"/>
        </w:tblCellMar>
        <w:tblLook w:val="04A0" w:firstRow="1" w:lastRow="0" w:firstColumn="1" w:lastColumn="0" w:noHBand="0" w:noVBand="1"/>
      </w:tblPr>
      <w:tblGrid>
        <w:gridCol w:w="4526"/>
        <w:gridCol w:w="3009"/>
        <w:gridCol w:w="2075"/>
      </w:tblGrid>
      <w:tr w:rsidR="0063514D" w:rsidRPr="0063514D" w:rsidTr="0063514D">
        <w:tc>
          <w:tcPr>
            <w:tcW w:w="35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Područje primjene</w:t>
            </w:r>
          </w:p>
        </w:tc>
        <w:tc>
          <w:tcPr>
            <w:tcW w:w="38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uvjeti</w:t>
            </w:r>
          </w:p>
        </w:tc>
        <w:tc>
          <w:tcPr>
            <w:tcW w:w="19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Visina slova i simbola, cm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Autocesta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Prometni znak postavljen iznad kolnika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35</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Prometni znak postavljen sa strane kolnika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28</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Brza cesta i cesta namijenjena isključivo za promet motornih vozila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Prometni znak postavljen iznad kolnika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35</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Prometni znak postavljen sa strane kolnika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28</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Priključna cesta na autocestu ili brzu cestu</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21 (iznimno 17,5)</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Državne ceste, županijske ceste i </w:t>
            </w:r>
            <w:proofErr w:type="spellStart"/>
            <w:r w:rsidRPr="0063514D">
              <w:rPr>
                <w:rFonts w:ascii="Minion Pro" w:eastAsia="Times New Roman" w:hAnsi="Minion Pro" w:cs="Times New Roman"/>
                <w:lang w:eastAsia="hr-HR"/>
              </w:rPr>
              <w:t>višetračne</w:t>
            </w:r>
            <w:proofErr w:type="spellEnd"/>
            <w:r w:rsidRPr="0063514D">
              <w:rPr>
                <w:rFonts w:ascii="Minion Pro" w:eastAsia="Times New Roman" w:hAnsi="Minion Pro" w:cs="Times New Roman"/>
                <w:lang w:eastAsia="hr-HR"/>
              </w:rPr>
              <w:t xml:space="preserve"> gradske ulice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17,5 (iznimno 14,0 ili 10,5)</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Sve ostale ceste i ulice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10,5</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Obavješćivanje sudionika u prometu prometnim znakovima obavijesti za vođenje prometa provodi se u pet stupnjeva, i 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 »prethodno obavješćivanje«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II. »obavješćivanje o smjeru kretanja«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III. »obavješćivanje o prestrojavanju«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IV. »obavješćivanje o skretanju«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V. »potvrdno obavješćivanje«.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Na autocestama i brzim cestama mora se postaviti svih pet stupnjeva obavijesti.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Na mjerodavnim raskrižjima državnih i županijskih cesta, a ovisno o svrsi i cilju vođenja prometa, mora se postaviti najmanje drugi i četvrti stupanj, a treći ako je cesta s tri i više prometnih traka.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Na mjerodavnim raskrižjima svih ostalih cesta, a ovisno o svrsi i cilju vođenja prometa, mora se postaviti najmanje četvrti stupanj obavijesti.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Ovisno o vrsti i kategoriji ceste, geometrijskom oblikovanju raskrižja te o udaljenosti dvaju susjednih raskrižja, može se izostaviti ili dodati jedan od stupnjeva obavijesti, osim četvrtog stupnja obavijesti koji je obavezan.</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Oznake, oblik, boja i značenje znakova obavijesti za vođenje prometa prikazani su u tablici 6.</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6. </w:t>
      </w:r>
      <w:r w:rsidRPr="0063514D">
        <w:rPr>
          <w:rFonts w:ascii="Times New Roman" w:eastAsia="Times New Roman" w:hAnsi="Times New Roman" w:cs="Times New Roman"/>
          <w:color w:val="231F20"/>
          <w:sz w:val="24"/>
          <w:szCs w:val="24"/>
          <w:lang w:eastAsia="hr-HR"/>
        </w:rPr>
        <w:t>Oznake, oblik, boja i značenje znakova obavijesti za vođenje prometa</w:t>
      </w:r>
    </w:p>
    <w:tbl>
      <w:tblPr>
        <w:tblW w:w="9610" w:type="dxa"/>
        <w:tblCellMar>
          <w:left w:w="0" w:type="dxa"/>
          <w:right w:w="0" w:type="dxa"/>
        </w:tblCellMar>
        <w:tblLook w:val="04A0" w:firstRow="1" w:lastRow="0" w:firstColumn="1" w:lastColumn="0" w:noHBand="0" w:noVBand="1"/>
      </w:tblPr>
      <w:tblGrid>
        <w:gridCol w:w="793"/>
        <w:gridCol w:w="1799"/>
        <w:gridCol w:w="351"/>
        <w:gridCol w:w="6667"/>
      </w:tblGrid>
      <w:tr w:rsidR="0063514D" w:rsidRPr="0063514D" w:rsidTr="0063514D">
        <w:tc>
          <w:tcPr>
            <w:tcW w:w="77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1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boja i značenje</w:t>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61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 znaka i njihove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za implementaciju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uvjeti za postavljanje znaka</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lastRenderedPageBreak/>
              <w:t>Znakovi obavijesti za vođenje prometa u prvom stupnju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49935" cy="859790"/>
                  <wp:effectExtent l="0" t="0" r="0" b="0"/>
                  <wp:docPr id="123" name="Picture 123" descr="https://narodne-novine.nn.hr/files/_web/sluzbeni-dio/2019/130455/images/25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s://narodne-novine.nn.hr/files/_web/sluzbeni-dio/2019/130455/images/25963.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749935" cy="8597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Najavljuje izlaz s autoceste ili brze ceste s oznakom izlaza.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Ako se znak odnosi na autoceste, tada je zelene boje, a ako se odnosi na brze ceste plave je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Prometni znak se, u pravilu, postavlja na udaljenosti od 2000 m prije početka izlazne prometne trake s autoceste ili brze ceste.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799465"/>
                  <wp:effectExtent l="0" t="0" r="0" b="635"/>
                  <wp:docPr id="122" name="Picture 122" descr="https://narodne-novine.nn.hr/files/_web/sluzbeni-dio/2019/130455/images/25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narodne-novine.nn.hr/files/_web/sluzbeni-dio/2019/130455/images/25968.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979805" cy="7994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Najavljuje </w:t>
            </w:r>
            <w:proofErr w:type="spellStart"/>
            <w:r w:rsidRPr="0063514D">
              <w:rPr>
                <w:rFonts w:ascii="Minion Pro" w:eastAsia="Times New Roman" w:hAnsi="Minion Pro" w:cs="Times New Roman"/>
                <w:lang w:eastAsia="hr-HR"/>
              </w:rPr>
              <w:t>interregionalno</w:t>
            </w:r>
            <w:proofErr w:type="spellEnd"/>
            <w:r w:rsidRPr="0063514D">
              <w:rPr>
                <w:rFonts w:ascii="Minion Pro" w:eastAsia="Times New Roman" w:hAnsi="Minion Pro" w:cs="Times New Roman"/>
                <w:lang w:eastAsia="hr-HR"/>
              </w:rPr>
              <w:t xml:space="preserve"> čvorište autocesta ili brzih cesta s oznakom čvorišta.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Ako se znak odnosi na autoceste, tad je zelene boje, a ako se odnosi na brze ceste plave je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Prometni znak se, u pravilu, postavlja na udaljenosti od 2000 m prije početka izlazne prometne trake </w:t>
            </w:r>
            <w:proofErr w:type="spellStart"/>
            <w:r w:rsidRPr="0063514D">
              <w:rPr>
                <w:rFonts w:ascii="Minion Pro" w:eastAsia="Times New Roman" w:hAnsi="Minion Pro" w:cs="Times New Roman"/>
                <w:lang w:eastAsia="hr-HR"/>
              </w:rPr>
              <w:t>interregionalnog</w:t>
            </w:r>
            <w:proofErr w:type="spellEnd"/>
            <w:r w:rsidRPr="0063514D">
              <w:rPr>
                <w:rFonts w:ascii="Minion Pro" w:eastAsia="Times New Roman" w:hAnsi="Minion Pro" w:cs="Times New Roman"/>
                <w:lang w:eastAsia="hr-HR"/>
              </w:rPr>
              <w:t xml:space="preserve"> čvorišta autoceste ili brze ceste.</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Znakovi obavijesti za vođenje prometa u drugom stupnju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57225" cy="930910"/>
                  <wp:effectExtent l="0" t="0" r="9525" b="2540"/>
                  <wp:docPr id="121" name="Picture 121" descr="https://narodne-novine.nn.hr/files/_web/sluzbeni-dio/2019/130455/images/25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s://narodne-novine.nn.hr/files/_web/sluzbeni-dio/2019/130455/images/25980.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57225"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međusobni položaj, smjerove cesta, brojeve cesta te nazive mjesta do kojih vode ceste što se križaju.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200910" cy="733425"/>
                  <wp:effectExtent l="0" t="0" r="8890" b="9525"/>
                  <wp:docPr id="120" name="Picture 120" descr="https://narodne-novine.nn.hr/files/_web/sluzbeni-dio/2019/130455/images/26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narodne-novine.nn.hr/files/_web/sluzbeni-dio/2019/130455/images/26005.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00910" cy="73342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strelica mora odgovarati položaju cesta na terenu.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oznake broja ceste iznad strelice za ravno može biti lijevo ili ispod naziva mjesta ovisno o broju cesta i broju naziva mjesta koje je potrebno naznačiti.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oznake broja ceste za lijevo i desno može biti u smjeru strelice ili ispod naziva mjesta.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se postavljaju na udaljenosti od najmanje 150 m ispred raskrižja na koje se odnosi.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Boja podloge znaka određuje se prema vrsti ceste na koju se znak postavlja. Za odredišta koja se nalaze na cestama druge vrste upotrebljava se umetnuta podloga, čija boja odgovara vrsti ceste na koju se upućuje.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Maksimalan broj naziva odredišta na znaku, u svim smjerovima, je šest. U jednom smjeru maksimalno je moguće označiti tri naziva odredišta.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Znakovi se izvode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može sadržavati broj i oznaku ceste, »nacionalna auto oznaka« (C124) te simbol graničnog prijelaza.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49935" cy="941705"/>
                  <wp:effectExtent l="0" t="0" r="0" b="0"/>
                  <wp:docPr id="119" name="Picture 119" descr="https://narodne-novine.nn.hr/files/_web/sluzbeni-dio/2019/130455/images/25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s://narodne-novine.nn.hr/files/_web/sluzbeni-dio/2019/130455/images/25991.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49935" cy="9417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ime izlaza ili izdvajanje na autocesti i cestama s raskrižjima u više razina.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916430" cy="645795"/>
                  <wp:effectExtent l="0" t="0" r="7620" b="1905"/>
                  <wp:docPr id="118" name="Picture 118" descr="https://narodne-novine.nn.hr/files/_web/sluzbeni-dio/2019/130455/images/25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narodne-novine.nn.hr/files/_web/sluzbeni-dio/2019/130455/images/25996.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916430" cy="6457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strelica mora odgovarati položaju cesta na terenu.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oznake broja ceste iznad strelice za ravno može biti lijevo ili ispod naziva mjesta, ovisno o broju cesta i broju naziva mjesta koje je potrebno naznačiti.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D04-1 postavlja se na </w:t>
            </w:r>
            <w:proofErr w:type="spellStart"/>
            <w:r w:rsidRPr="0063514D">
              <w:rPr>
                <w:rFonts w:ascii="Minion Pro" w:eastAsia="Times New Roman" w:hAnsi="Minion Pro" w:cs="Times New Roman"/>
                <w:sz w:val="20"/>
                <w:szCs w:val="20"/>
                <w:lang w:eastAsia="hr-HR"/>
              </w:rPr>
              <w:t>interregionalnim</w:t>
            </w:r>
            <w:proofErr w:type="spellEnd"/>
            <w:r w:rsidRPr="0063514D">
              <w:rPr>
                <w:rFonts w:ascii="Minion Pro" w:eastAsia="Times New Roman" w:hAnsi="Minion Pro" w:cs="Times New Roman"/>
                <w:sz w:val="20"/>
                <w:szCs w:val="20"/>
                <w:lang w:eastAsia="hr-HR"/>
              </w:rPr>
              <w:t xml:space="preserve"> čvorištima. Kad se znak D04-2 izvodi na portalu u trećem stupnju obavijesti, nema bijelog polja nego se udaljenost do izlaza upisuje u zeleno polje ispred broja ceste na koju se izlazi.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Boja podloge znaka određuje se prema vrsti ceste na koju se znak postavlja. Za odredišta koja se nalaze na cestama druge vrste upotrebljava se umetnuta podloga čija boja odgovara vrsti ceste na koju se upućuje.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Maksimalan broj naziva odredišta na znaku, u svim smjerovima, je šest. U jednom smjeru maksimalno je moguće označiti tri naziva odredišta.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Znakovi se izvode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Znakovi D04 i D04-1 postavljaju se s desne strane kolnika, a znak D04-2 postavlja se na portalu iznad kolnika.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može sadržavati broj i oznaku ceste, »nacionalna auto oznaka« (C124) te simbol graničnog prijelaza.</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Znakovi obavijesti za vođenje prometa u trećem stupnju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41705" cy="848995"/>
                  <wp:effectExtent l="0" t="0" r="0" b="8255"/>
                  <wp:docPr id="117" name="Picture 117" descr="https://narodne-novine.nn.hr/files/_web/sluzbeni-dio/2019/130455/images/26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https://narodne-novine.nn.hr/files/_web/sluzbeni-dio/2019/130455/images/26188.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94170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smjer kretanja do naseljenih mjesta.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može imati najviše tri polja za označavanje različitih smjerova kretanja. Svako polje može imati najviše dva, a samo iznimno tri naziva za naseljena mjesta unutar polja.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Polja se raspoređuju uvijek na isti način: gornje polje s strelicom ravno, označava kretanje u pravcu, srednje polje s strelicom lijevo, označava skretanje lijevo i donje polje s strelicom desno, označava skretanje desno.</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istom znaku smije se postaviti samo jedno polje za označavanje jednog smjera kretanja.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Boja podloge polja za označavanje smjera kretanja određuje se prema vrsti ceste na koju se upućuje.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može sadržavati broj i oznaku ceste, »nacionalna auto oznaka« (C124) te simbol graničnog prijelaza.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41705" cy="941705"/>
                  <wp:effectExtent l="0" t="0" r="0" b="0"/>
                  <wp:docPr id="116" name="Picture 116" descr="https://narodne-novine.nn.hr/files/_web/sluzbeni-dio/2019/130455/images/26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narodne-novine.nn.hr/files/_web/sluzbeni-dio/2019/130455/images/26249.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941705" cy="9417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smjer kretanja do naseljenih mjesta ispisanih na znaku.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18490" cy="749935"/>
                  <wp:effectExtent l="0" t="0" r="0" b="0"/>
                  <wp:docPr id="115" name="Picture 115" descr="https://narodne-novine.nn.hr/files/_web/sluzbeni-dio/2019/130455/images/2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s://narodne-novine.nn.hr/files/_web/sluzbeni-dio/2019/130455/images/26261.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8490" cy="74993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Svako polje na znaku može imati najviše dva, a samo iznimno tri naziva za naseljena mjesta unutar polja. Ako na znaku D06 nema dovoljno mjesta za navesti sva odredišta, postavlja se znak D06-1. Maksimalni broj odredišta na znaku D06-1 je šest.</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istom znaku smije se postaviti samo jedno polje za označavanje jednog smjera kretanja.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Boja podloge polja za označavanje smjera kretanja određuje se prema vrsti ceste na koju se upućuje.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Znakovi se izvode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znaku se može izvesti oznaka broja ceste, »nacionalna auto oznaka« (C124) te odgovarajući simbol.</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lastRenderedPageBreak/>
              <w:t>Na znaku se može izvesti oznaka broja ceste, »nacionalna auto oznaka« (C124) te odgovarajući simbol.</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lastRenderedPageBreak/>
              <w:t>Znakovi obavijesti za vođenje prometa u četvrtom stupnju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941705" cy="925195"/>
                  <wp:effectExtent l="0" t="0" r="0" b="8255"/>
                  <wp:docPr id="114" name="Picture 114" descr="https://narodne-novine.nn.hr/files/_web/sluzbeni-dio/2019/130455/images/26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narodne-novine.nn.hr/files/_web/sluzbeni-dio/2019/130455/images/26306.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941705" cy="9251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smjer ceste za naseljeno mjesto ispisano na znaku i udaljenost u kilometrima (osim u bijelom polju).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može imati najviše tri polja za označavanje različitih smjerova kretanja. Svako polje može imati najviše dva, a samo iznimno tri naziva za naseljena mjesta unutar polja. Maksimalan broj naziva odredišta na znaku, u svim smjerovima, je šest.</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Polja se raspoređuju uvijek na isti način: gornje polje s strelicom ravno, označava kretanje u pravcu, srednje polje s strelicom lijevo, označava skretanje lijevo i donje polje s strelicom desno, označava skretanje desno.</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istom znaku smije se postaviti samo jedno polje za označavanje istog smjera kretanja.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Kad se znak postavlja iznad kolnika (na portal), svako polje postavlja kao poseban znak iznad prometnih traka na koje se znak odnosi.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Boja podloge polja za označavanje smjera kretanja određuje se prema vrsti ceste na koju se upućuje.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može sadržavati broj i oznaku ceste, »nacionalna auto oznaka« (C124) te simbol graničnog prijelaza.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postavlja na raskrižju na mjestu na kojem počinje cesta na koju se znak odnosi.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772160" cy="684530"/>
                  <wp:effectExtent l="0" t="0" r="8890" b="1270"/>
                  <wp:docPr id="113" name="Picture 113" descr="https://narodne-novine.nn.hr/files/_web/sluzbeni-dio/2019/130455/images/26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s://narodne-novine.nn.hr/files/_web/sluzbeni-dio/2019/130455/images/26343.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772160" cy="6845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autocesti i cesti s raskrižjima u više razina označavaju smjer kretanja do naseljenih mjesta ispisanih na znakovima.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943735" cy="503555"/>
                  <wp:effectExtent l="0" t="0" r="0" b="0"/>
                  <wp:docPr id="112" name="Picture 112" descr="https://narodne-novine.nn.hr/files/_web/sluzbeni-dio/2019/130455/images/26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narodne-novine.nn.hr/files/_web/sluzbeni-dio/2019/130455/images/26357.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943735" cy="5035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znakovima mogu biti ispisana tri mjesta uključujući i nazive nacionalnog parka, svetišta, olimpijskog centra ili nekog drugog sadržaja od nacionalnog značaja.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strelica na znakovima mora odgovarati prometnoj situaciji, odnosno smjeru kretanja pojedinih prometnih traka.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Boja podloge znaka određuje se prema vrsti ceste na koju se upućuje.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Za odredišta koja se nalaze na cestama druge vrste upotrebljava se umetnuta podloga čija boja odgovara vrsti ceste na koju se upućuje ili je određena posebnim propisom.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Ukoliko cesta vodi prema mjestu u drugoj državi ili graničnom prijelazu s lijeve strane od naziv može se umetnuti znak »zabrana prolaska bez zaustavljanja« (B33) koji označava granični prijelaz.</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Znakovi se izvode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znaku se može izvesti oznaka broja ceste, »nacionalna auto oznaka« (C124) te odgovarajući simbol. Znakovi se postavljaju na prilazima i u zoni raskrižja u više razina, dviju autocesta odnosno brzih cesta na mjestima na kojima počinje traka za usporenje vozila.</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Znakovi obavijesti za vođenje prometa u petom stupnju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657225" cy="706120"/>
                  <wp:effectExtent l="0" t="0" r="9525" b="0"/>
                  <wp:docPr id="111" name="Picture 111" descr="https://narodne-novine.nn.hr/files/_web/sluzbeni-dio/2019/130455/images/26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s://narodne-novine.nn.hr/files/_web/sluzbeni-dio/2019/130455/images/26370.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57225" cy="7061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potvrdu smjera kretanja nakon prolaza raskrižja.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sadrži nazive naseljenih mjesta, udaljenost u kilometrima do tih naseljena mjesta i broj ceste na kojoj se mjesto nalazi.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oznake broja ceste je u sredini znaka iznad naziva naseljena mjesta, odnosno s njegove lijeve strane.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znaku može biti ispisano najviše pet naziva naseljenih mjesta.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Najudaljenije naseljeno mjesto se ispisuje uz gornji rub znaka, a najbliže uz donji rub znaka.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Boja podloge znaka određuje se prema vrsti ceste na koju se znak postavlja.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Znak se izvodi najmanje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se postavlja u pravilu na udaljenosti najviše 500 m od posljednjeg priključka.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Znak može sadržavati broj i oznaku ceste, »nacionalna auto oznaka« (C124) te simbol graničnog prijelaza.</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b/>
          <w:bCs/>
          <w:color w:val="231F20"/>
          <w:sz w:val="26"/>
          <w:szCs w:val="26"/>
          <w:lang w:eastAsia="hr-HR"/>
        </w:rPr>
      </w:pPr>
      <w:r w:rsidRPr="0063514D">
        <w:rPr>
          <w:rFonts w:ascii="Times New Roman" w:eastAsia="Times New Roman" w:hAnsi="Times New Roman" w:cs="Times New Roman"/>
          <w:b/>
          <w:bCs/>
          <w:color w:val="231F20"/>
          <w:sz w:val="26"/>
          <w:szCs w:val="26"/>
          <w:lang w:eastAsia="hr-HR"/>
        </w:rPr>
        <w:t>E. Dopunske ploče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Dopunske ploče pobliže određuju značenje prometnog znaka.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Dopunske ploče mogu biti postavljene uz znakove opasnosti, znakove izričitih naredbi, znakove obavijesti i znakove obavijesti za vođenje prometa.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Iznimno, privremene dopunske ploče postavlja pravna osoba koja održava cestu te policija u određenim uvjetima.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Dopunske ploče koje se postavljaju privremeno moraju se ukloniti nakon što prestanu razlozi zbog kojih su postavljene.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Širina dopunske ploče postavljene uz prometni znak na cesti ne smije biti veća od dužine one stranice znaka uz koji se dopunska ploča postavlja, odnosno od projekcije krajnjih točaka znaka.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Ako ovim Pravilnikom nije određen simbol na dopunskoj ploči, dopuštena je uporaba međunarodnog simbola.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Oznake, oblik, boja i značenje dopunskih ploča prikazane su u tablici 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Oznake, oblik, boja i značenje dopunskih ploča prikazane su u tablici 7.</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7. </w:t>
      </w:r>
      <w:r w:rsidRPr="0063514D">
        <w:rPr>
          <w:rFonts w:ascii="Times New Roman" w:eastAsia="Times New Roman" w:hAnsi="Times New Roman" w:cs="Times New Roman"/>
          <w:color w:val="231F20"/>
          <w:sz w:val="24"/>
          <w:szCs w:val="24"/>
          <w:lang w:eastAsia="hr-HR"/>
        </w:rPr>
        <w:t>Oznake, oblik, boja i značenje dopunskih ploča</w:t>
      </w:r>
    </w:p>
    <w:tbl>
      <w:tblPr>
        <w:tblW w:w="9610" w:type="dxa"/>
        <w:tblCellMar>
          <w:left w:w="0" w:type="dxa"/>
          <w:right w:w="0" w:type="dxa"/>
        </w:tblCellMar>
        <w:tblLook w:val="04A0" w:firstRow="1" w:lastRow="0" w:firstColumn="1" w:lastColumn="0" w:noHBand="0" w:noVBand="1"/>
      </w:tblPr>
      <w:tblGrid>
        <w:gridCol w:w="793"/>
        <w:gridCol w:w="1240"/>
        <w:gridCol w:w="351"/>
        <w:gridCol w:w="7226"/>
      </w:tblGrid>
      <w:tr w:rsidR="0063514D" w:rsidRPr="0063514D" w:rsidTr="0063514D">
        <w:tc>
          <w:tcPr>
            <w:tcW w:w="76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162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boja i značenje</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66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 znaka i njihove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za implementaciju</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18490" cy="733425"/>
                  <wp:effectExtent l="0" t="0" r="0" b="9525"/>
                  <wp:docPr id="346" name="Picture 346" descr="https://narodne-novine.nn.hr/files/_web/sluzbeni-dio/2019/130455/images/26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s://narodne-novine.nn.hr/files/_web/sluzbeni-dio/2019/130455/images/26496.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8490"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udaljenost između prometnog znaka uz koji je postavljena dopunska ploča i početka dijela ceste, odnosno mjesta na koje se znak odnosi.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E02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18490" cy="706120"/>
                  <wp:effectExtent l="0" t="0" r="0" b="0"/>
                  <wp:docPr id="345" name="Picture 345" descr="https://narodne-novine.nn.hr/files/_web/sluzbeni-dio/2019/130455/images/26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ttps://narodne-novine.nn.hr/files/_web/sluzbeni-dio/2019/130455/images/26501.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8490" cy="7061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duljinu dijela ceste na kojem prijeti opasnost označena prometnim znakom, odnosno na kojem se primjenjuje izričita naredba označena znakom, ili na koji se odnosi sadržaj znaka uz koji se ističe dopunska ploča.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10845" cy="514985"/>
                  <wp:effectExtent l="0" t="0" r="8255" b="0"/>
                  <wp:docPr id="344" name="Picture 344" descr="https://narodne-novine.nn.hr/files/_web/sluzbeni-dio/2019/130455/images/2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https://narodne-novine.nn.hr/files/_web/sluzbeni-dio/2019/130455/images/26538.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10845" cy="514985"/>
                          </a:xfrm>
                          <a:prstGeom prst="rect">
                            <a:avLst/>
                          </a:prstGeom>
                          <a:noFill/>
                          <a:ln>
                            <a:noFill/>
                          </a:ln>
                        </pic:spPr>
                      </pic:pic>
                    </a:graphicData>
                  </a:graphic>
                </wp:inline>
              </w:drawing>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18490" cy="706120"/>
                  <wp:effectExtent l="0" t="0" r="0" b="0"/>
                  <wp:docPr id="343" name="Picture 343" descr="https://narodne-novine.nn.hr/files/_web/sluzbeni-dio/2019/130455/images/26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s://narodne-novine.nn.hr/files/_web/sluzbeni-dio/2019/130455/images/26515.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8490" cy="7061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udaljenost i smjer od prometnog znaka do objekta ili dijela ceste na koju se obavijest odnosi.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18490" cy="711835"/>
                  <wp:effectExtent l="0" t="0" r="0" b="0"/>
                  <wp:docPr id="342" name="Picture 342" descr="https://narodne-novine.nn.hr/files/_web/sluzbeni-dio/2019/130455/images/26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s://narodne-novine.nn.hr/files/_web/sluzbeni-dio/2019/130455/images/26547.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8490" cy="7118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vrijeme za koje izričita naredba, odnosno obavijesti vrijede, ako ne vrijede neprekidno.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50520" cy="503555"/>
                  <wp:effectExtent l="0" t="0" r="0" b="0"/>
                  <wp:docPr id="341" name="Picture 341" descr="https://narodne-novine.nn.hr/files/_web/sluzbeni-dio/2019/130455/images/26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ttps://narodne-novine.nn.hr/files/_web/sluzbeni-dio/2019/130455/images/26562.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50520" cy="503555"/>
                          </a:xfrm>
                          <a:prstGeom prst="rect">
                            <a:avLst/>
                          </a:prstGeom>
                          <a:noFill/>
                          <a:ln>
                            <a:noFill/>
                          </a:ln>
                        </pic:spPr>
                      </pic:pic>
                    </a:graphicData>
                  </a:graphic>
                </wp:inline>
              </w:drawing>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553085" cy="711835"/>
                  <wp:effectExtent l="0" t="0" r="0" b="0"/>
                  <wp:docPr id="340" name="Picture 340" descr="https://narodne-novine.nn.hr/files/_web/sluzbeni-dio/2019/130455/images/26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s://narodne-novine.nn.hr/files/_web/sluzbeni-dio/2019/130455/images/26596.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53085" cy="7118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Sadrži pobliže objašnjenje prometnog znaka riječima ili simbolom, ako to nije jasno određeno simbolom znaka.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553085" cy="761365"/>
                  <wp:effectExtent l="0" t="0" r="0" b="635"/>
                  <wp:docPr id="339" name="Picture 339" descr="https://narodne-novine.nn.hr/files/_web/sluzbeni-dio/2019/130455/images/26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s://narodne-novine.nn.hr/files/_web/sluzbeni-dio/2019/130455/images/2660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53085" cy="7613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Sadrže simbole vrste vozila na koje se prometni znak odnosi.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858135" cy="2474595"/>
                  <wp:effectExtent l="0" t="0" r="0" b="1905"/>
                  <wp:docPr id="338" name="Picture 338" descr="https://narodne-novine.nn.hr/files/_web/sluzbeni-dio/2019/130455/images/26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s://narodne-novine.nn.hr/files/_web/sluzbeni-dio/2019/130455/images/26608.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58135" cy="2474595"/>
                          </a:xfrm>
                          <a:prstGeom prst="rect">
                            <a:avLst/>
                          </a:prstGeom>
                          <a:noFill/>
                          <a:ln>
                            <a:noFill/>
                          </a:ln>
                        </pic:spPr>
                      </pic:pic>
                    </a:graphicData>
                  </a:graphic>
                </wp:inline>
              </w:drawing>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53085" cy="711835"/>
                  <wp:effectExtent l="0" t="0" r="0" b="0"/>
                  <wp:docPr id="337" name="Picture 337" descr="https://narodne-novine.nn.hr/files/_web/sluzbeni-dio/2019/130455/images/26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s://narodne-novine.nn.hr/files/_web/sluzbeni-dio/2019/130455/images/26621.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53085" cy="7118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najveću dopuštenu masu vozila na koju se izričita naredba odnosi.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E08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53085" cy="772160"/>
                  <wp:effectExtent l="0" t="0" r="0" b="8890"/>
                  <wp:docPr id="336" name="Picture 336" descr="https://narodne-novine.nn.hr/files/_web/sluzbeni-dio/2019/130455/images/2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narodne-novine.nn.hr/files/_web/sluzbeni-dio/2019/130455/images/26629.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53085"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uklanjanje vozila »paukom« na mjestima na kojima je parkiranje ili zaustavljanje vozila prometnim znakom zabranjeno.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Postavlja se uz prometne znakove »zabrana zaustavljanja i parkiranja« (B36) i »zabrana parkiranja« (B37).</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E09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399415" cy="530860"/>
                  <wp:effectExtent l="0" t="0" r="635" b="2540"/>
                  <wp:docPr id="335" name="Picture 335" descr="https://narodne-novine.nn.hr/files/_web/sluzbeni-dio/2019/130455/images/26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narodne-novine.nn.hr/files/_web/sluzbeni-dio/2019/130455/images/26917.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99415" cy="5308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primjenu zabrane parkiranja ili zaustavljanja vozila do prometnog znaka, od prometnog znaka, odnosno s jedne ili druge strane prometnog znaka.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12290" cy="1002030"/>
                  <wp:effectExtent l="0" t="0" r="0" b="7620"/>
                  <wp:docPr id="334" name="Picture 334" descr="https://narodne-novine.nn.hr/files/_web/sluzbeni-dio/2019/130455/images/26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narodne-novine.nn.hr/files/_web/sluzbeni-dio/2019/130455/images/26922.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812290" cy="100203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Postavljaju se uz prometne znakove »zabrana zaustavljanja i parkiranja« (B36) i »zabrana parkiranja« (B37).</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399415" cy="553085"/>
                  <wp:effectExtent l="0" t="0" r="635" b="0"/>
                  <wp:docPr id="333" name="Picture 333" descr="https://narodne-novine.nn.hr/files/_web/sluzbeni-dio/2019/130455/images/26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narodne-novine.nn.hr/files/_web/sluzbeni-dio/2019/130455/images/26938.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99415" cy="5530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položaj parkiranja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020570" cy="733425"/>
                  <wp:effectExtent l="0" t="0" r="0" b="9525"/>
                  <wp:docPr id="332" name="Picture 332" descr="https://narodne-novine.nn.hr/files/_web/sluzbeni-dio/2019/130455/images/2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narodne-novine.nn.hr/files/_web/sluzbeni-dio/2019/130455/images/26970.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020570" cy="73342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Postavljaju se uz prometni znak »parkiralište« (C39, C39-1 i C39-2).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98475" cy="569595"/>
                  <wp:effectExtent l="0" t="0" r="0" b="1905"/>
                  <wp:docPr id="331" name="Picture 331" descr="https://narodne-novine.nn.hr/files/_web/sluzbeni-dio/2019/130455/images/26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narodne-novine.nn.hr/files/_web/sluzbeni-dio/2019/130455/images/26946.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98475" cy="5695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je parkiranje rezervirano za vozila osoba s invaliditetom ili blizinu ceste na kojoj se može pojaviti osoba sa invaliditetom u kolicima.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Postavlja se uz prometne znakove »parkiralište« (C39, C39-1 i C39-2), »parkiralište P+R sustava« (C40) i »opasnost na cesti« (A01).</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98475" cy="563880"/>
                  <wp:effectExtent l="0" t="0" r="0" b="7620"/>
                  <wp:docPr id="330" name="Picture 330" descr="https://narodne-novine.nn.hr/files/_web/sluzbeni-dio/2019/130455/images/26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narodne-novine.nn.hr/files/_web/sluzbeni-dio/2019/130455/images/26954.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98475" cy="56388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je parkiranje rezervirano za određene korisnike.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Postavlja se uz prometne znakove »parkiralište« (C39, C39-1 i C39-2) i »parkiralište P+R sustava« (C40).</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42290" cy="678815"/>
                  <wp:effectExtent l="0" t="0" r="0" b="6985"/>
                  <wp:docPr id="329" name="Picture 329" descr="https://narodne-novine.nn.hr/files/_web/sluzbeni-dio/2019/130455/images/26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narodne-novine.nn.hr/files/_web/sluzbeni-dio/2019/130455/images/26982.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42290" cy="6788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početak dijela ceste, odnosno mjesta na kojem postoji opasnost od neočekivanih meteoroloških uvjeta značajnih za sigurno odvijanje prometa (kiša, snijeg i dr.)</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56105" cy="465455"/>
                  <wp:effectExtent l="0" t="0" r="0" b="0"/>
                  <wp:docPr id="328" name="Picture 328" descr="https://narodne-novine.nn.hr/files/_web/sluzbeni-dio/2019/130455/images/2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s://narodne-novine.nn.hr/files/_web/sluzbeni-dio/2019/130455/images/27008.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856105" cy="4654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Postavljaju se uz prometni znak »opasnost na cesti« (A01).</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42290" cy="678815"/>
                  <wp:effectExtent l="0" t="0" r="0" b="6985"/>
                  <wp:docPr id="327" name="Picture 327" descr="https://narodne-novine.nn.hr/files/_web/sluzbeni-dio/2019/130455/images/26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https://narodne-novine.nn.hr/files/_web/sluzbeni-dio/2019/130455/images/26991.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2290" cy="6788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položaj ceste s pravom prednosti.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84480" cy="569595"/>
                  <wp:effectExtent l="0" t="0" r="1270" b="1905"/>
                  <wp:docPr id="326" name="Picture 326" descr="https://narodne-novine.nn.hr/files/_web/sluzbeni-dio/2019/130455/images/6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s://narodne-novine.nn.hr/files/_web/sluzbeni-dio/2019/130455/images/64213.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4480" cy="5695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Dopunska ploča E14 postavlja se uz prometni znak »cesta s prednošću prolaska« (C06), a dopunska ploča E14-1 postavlja se uz prometne znakove »raskrižje s cestom s prednošću prolaska« (B01) i »obavezno zaustavljanje« (B02).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E15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42290" cy="323215"/>
                  <wp:effectExtent l="0" t="0" r="0" b="635"/>
                  <wp:docPr id="325" name="Picture 325" descr="https://narodne-novine.nn.hr/files/_web/sluzbeni-dio/2019/130455/images/26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s://narodne-novine.nn.hr/files/_web/sluzbeni-dio/2019/130455/images/26996.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42290" cy="3232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blizinu dijela ceste na kojem se mogu pojaviti starije nemoćne osobe (E15) te slijepe osobe (E15-1).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44805" cy="284480"/>
                  <wp:effectExtent l="0" t="0" r="0" b="1270"/>
                  <wp:docPr id="324" name="Picture 324" descr="https://narodne-novine.nn.hr/files/_web/sluzbeni-dio/2019/130455/images/6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s://narodne-novine.nn.hr/files/_web/sluzbeni-dio/2019/130455/images/64230.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44805" cy="284480"/>
                          </a:xfrm>
                          <a:prstGeom prst="rect">
                            <a:avLst/>
                          </a:prstGeom>
                          <a:noFill/>
                          <a:ln>
                            <a:noFill/>
                          </a:ln>
                        </pic:spPr>
                      </pic:pic>
                    </a:graphicData>
                  </a:graphic>
                </wp:inline>
              </w:drawing>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42290" cy="323215"/>
                  <wp:effectExtent l="0" t="0" r="0" b="635"/>
                  <wp:docPr id="323" name="Picture 323" descr="https://narodne-novine.nn.hr/files/_web/sluzbeni-dio/2019/130455/images/2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ttps://narodne-novine.nn.hr/files/_web/sluzbeni-dio/2019/130455/images/27003.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42290" cy="3232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početak dijela ceste na kojem se obavlja čišćenje snijega.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Dopunska ploča je privremena i postavlja se za vrijeme obavljanja radova na održavanju cesta.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42290" cy="657225"/>
                  <wp:effectExtent l="0" t="0" r="0" b="9525"/>
                  <wp:docPr id="322" name="Picture 322" descr="https://narodne-novine.nn.hr/files/_web/sluzbeni-dio/2019/130455/images/27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s://narodne-novine.nn.hr/files/_web/sluzbeni-dio/2019/130455/images/27022.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2290" cy="6572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Objašnjavaju da se na cesti izvode radovi na održavanju cesta vezani uz izvođenje oznaka na kolniku (E17) ili košnju trave (E17-1).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514985" cy="487045"/>
                  <wp:effectExtent l="0" t="0" r="0" b="8255"/>
                  <wp:docPr id="321" name="Picture 321" descr="https://narodne-novine.nn.hr/files/_web/sluzbeni-dio/2019/130455/images/2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ttps://narodne-novine.nn.hr/files/_web/sluzbeni-dio/2019/130455/images/27031.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14985" cy="48704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Postavljaju se uz prometne znakove »opasnost na cesti« (A01) i »ograničenje brzine« (B30).</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Dopunske ploče su privremene i postavljaju se za vrijeme obavljanja radova na održavanju cesta.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542290" cy="645795"/>
                  <wp:effectExtent l="0" t="0" r="0" b="1905"/>
                  <wp:docPr id="320" name="Picture 320" descr="https://narodne-novine.nn.hr/files/_web/sluzbeni-dio/2019/130455/images/27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s://narodne-novine.nn.hr/files/_web/sluzbeni-dio/2019/130455/images/27042.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42290" cy="6457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Objašnjava da je prometni znak kojemu je dodana dopunska ploča postavljen zbog kolotraga na kolniku.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Ploča se postavlja uz prometni znak »ograničenje brzine« (B30).</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E19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98475" cy="563880"/>
                  <wp:effectExtent l="0" t="0" r="0" b="7620"/>
                  <wp:docPr id="319" name="Picture 319" descr="https://narodne-novine.nn.hr/files/_web/sluzbeni-dio/2019/130455/images/27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s://narodne-novine.nn.hr/files/_web/sluzbeni-dio/2019/130455/images/27066.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98475" cy="56388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cesti gdje se nalazi oprema za smirivanje prometa (izbočine).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Ploča se postavlja uz prometni znak »ograničenje brzine« (B30).</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E20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98475" cy="268605"/>
                  <wp:effectExtent l="0" t="0" r="0" b="0"/>
                  <wp:docPr id="318" name="Picture 318" descr="https://narodne-novine.nn.hr/files/_web/sluzbeni-dio/2019/130455/images/27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s://narodne-novine.nn.hr/files/_web/sluzbeni-dio/2019/130455/images/27079.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98475" cy="2686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prolaz za teretno motorno vozilo s izvan gabaritnim teretom.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E21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98475" cy="487045"/>
                  <wp:effectExtent l="0" t="0" r="0" b="8255"/>
                  <wp:docPr id="317" name="Picture 317" descr="https://narodne-novine.nn.hr/files/_web/sluzbeni-dio/2019/130455/images/27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ttps://narodne-novine.nn.hr/files/_web/sluzbeni-dio/2019/130455/images/27085.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98475" cy="4870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područje s povećanom koncentracijom opasnih tvari u zraku.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E22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98475" cy="465455"/>
                  <wp:effectExtent l="0" t="0" r="0" b="0"/>
                  <wp:docPr id="316" name="Picture 316" descr="https://narodne-novine.nn.hr/files/_web/sluzbeni-dio/2019/130455/images/27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s://narodne-novine.nn.hr/files/_web/sluzbeni-dio/2019/130455/images/27099.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98475" cy="4654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potrebu isključenja rada motora vozila zbog dužeg stajanja na mjestima gdje je promet reguliran svjetlosnim uređajima.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E23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98475" cy="279400"/>
                  <wp:effectExtent l="0" t="0" r="0" b="6350"/>
                  <wp:docPr id="315" name="Picture 315" descr="https://narodne-novine.nn.hr/files/_web/sluzbeni-dio/2019/130455/images/2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s://narodne-novine.nn.hr/files/_web/sluzbeni-dio/2019/130455/images/27104.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98475" cy="2794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Dopunska ploča »naplatni branik« označava zatvorenu voznu traku na naplatnoj postaji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se postavlja uz prometni znak »opasnost na cesti« (A01).</w:t>
            </w:r>
          </w:p>
        </w:tc>
      </w:tr>
    </w:tbl>
    <w:p w:rsidR="0063514D" w:rsidRPr="0063514D" w:rsidRDefault="0063514D" w:rsidP="0063514D">
      <w:pPr>
        <w:shd w:val="clear" w:color="auto" w:fill="FFFFFF"/>
        <w:spacing w:after="0" w:line="240" w:lineRule="auto"/>
        <w:ind w:firstLine="408"/>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b/>
          <w:bCs/>
          <w:color w:val="231F20"/>
          <w:sz w:val="24"/>
          <w:szCs w:val="24"/>
          <w:bdr w:val="none" w:sz="0" w:space="0" w:color="auto" w:frame="1"/>
          <w:lang w:eastAsia="hr-HR"/>
        </w:rPr>
        <w:t>F. Promjenjivi prometni znakovi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39.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Prometni znakovi u cijelosti ili djelomice se mogu izvesti kao promjenjivi prometni znakovi.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xml:space="preserve">(2) Promjenjivi prometni znakovi izvode se kao kontinuirani i </w:t>
      </w:r>
      <w:proofErr w:type="spellStart"/>
      <w:r w:rsidRPr="0063514D">
        <w:rPr>
          <w:rFonts w:ascii="Times New Roman" w:eastAsia="Times New Roman" w:hAnsi="Times New Roman" w:cs="Times New Roman"/>
          <w:color w:val="231F20"/>
          <w:sz w:val="24"/>
          <w:szCs w:val="24"/>
          <w:lang w:eastAsia="hr-HR"/>
        </w:rPr>
        <w:t>nekontinuirani</w:t>
      </w:r>
      <w:proofErr w:type="spellEnd"/>
      <w:r w:rsidRPr="0063514D">
        <w:rPr>
          <w:rFonts w:ascii="Times New Roman" w:eastAsia="Times New Roman" w:hAnsi="Times New Roman" w:cs="Times New Roman"/>
          <w:color w:val="231F20"/>
          <w:sz w:val="24"/>
          <w:szCs w:val="24"/>
          <w:lang w:eastAsia="hr-HR"/>
        </w:rPr>
        <w:t>, odnosno: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elektromehanički prometni znakovi, koji prikazuju različite prometne znakove, dopunske ploče, obavijesti, poruke i simbole, a koji su izgledom jednaki stalnim prometnim znakovima i signalizaciji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svjetlosni promjenjivi znakovi (SPZ) oblikuju znakove, simbole, dopunske ploče i ostale tekstualne poruke uporabom svjetlećih elemenata.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Svjetlosno promjenjivi prometni znakovi mogu se kombinirati sa stalnim prometnim znakovima. U tom slučaju, svjetlosno promjenjivi prometni znakovi gledano u smjeru vožnje, uvijek se postavljaju iza stalnog prometnog znaka.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Svjetlosno promjenjivi prometni znakovi, u pravilu, trebaju prikazivati samo znakove, simbole i dopunske ploče te samo u iznimnim slučajevima i tekstualne poruke.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Elektromehanički prometni znakovi ne smiju se po boji i veličini razlikovati od stalnih prometnih znakova.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Ako su prometni znakovi izvedeni kao svjetlosni te ako tehnologija izvedbe svjetlosnog znaka ne omogućuje propisanu boju, upotrebljava se: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umjesto osnovne boje prometnog znaka – crna boja bez </w:t>
      </w:r>
      <w:proofErr w:type="spellStart"/>
      <w:r w:rsidRPr="0063514D">
        <w:rPr>
          <w:rFonts w:ascii="Times New Roman" w:eastAsia="Times New Roman" w:hAnsi="Times New Roman" w:cs="Times New Roman"/>
          <w:color w:val="231F20"/>
          <w:sz w:val="24"/>
          <w:szCs w:val="24"/>
          <w:lang w:eastAsia="hr-HR"/>
        </w:rPr>
        <w:t>retrorefleksije</w:t>
      </w:r>
      <w:proofErr w:type="spellEnd"/>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umjesto crnih i bijelih simbola – bijeli (žuti) simboli na prometnom znaku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umjesto crnih rubova prometnog znaka – bijeli (žuti) rub prometnog znaka.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Ako se prometni znakovi prikazuju svjetlećim ili drugim diskretnim elementima prikaza, tehnički uvjetovana pojednostavnjenja prikaza dopuštena su samo uz uvjet da ostanu očuvani bitni elementi i svojstvena obilježja znakova.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Na svjetlosno promjenjivim prometnim znakovima prikaz sadržaja na zaslonu može se prikazivati kontinuirano ili diskontinuirano u određenom vremenskom razdoblju. Minimalno vrijeme prikaza za svaki sadržaj ovisi o najvećoj dopuštenoj brzini na cesti.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Svjetlosno promjenjivi prometni znakovi s kontinuiranim prikazom sadržaja imaju isto značenje kao prometni znakovi sa stalnim sadržajem.</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Promjenjivi </w:t>
      </w:r>
      <w:proofErr w:type="spellStart"/>
      <w:r w:rsidRPr="0063514D">
        <w:rPr>
          <w:rFonts w:ascii="Times New Roman" w:eastAsia="Times New Roman" w:hAnsi="Times New Roman" w:cs="Times New Roman"/>
          <w:color w:val="231F20"/>
          <w:sz w:val="24"/>
          <w:szCs w:val="24"/>
          <w:lang w:eastAsia="hr-HR"/>
        </w:rPr>
        <w:t>nekontinuirani</w:t>
      </w:r>
      <w:proofErr w:type="spellEnd"/>
      <w:r w:rsidRPr="0063514D">
        <w:rPr>
          <w:rFonts w:ascii="Times New Roman" w:eastAsia="Times New Roman" w:hAnsi="Times New Roman" w:cs="Times New Roman"/>
          <w:color w:val="231F20"/>
          <w:sz w:val="24"/>
          <w:szCs w:val="24"/>
          <w:lang w:eastAsia="hr-HR"/>
        </w:rPr>
        <w:t xml:space="preserve"> prometni znak ili dio znaka u slučaju kvara jednog dijela znaka ili pregaranja izvora svjetlosti ne smije promijeniti svoje značenje, odnosno mora biti bez signalnog pojma (nulto stanje).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(2) Tijekom normalnih uvjeta vožnje na cesti, signalni pojmovi na promjenljivim </w:t>
      </w:r>
      <w:proofErr w:type="spellStart"/>
      <w:r w:rsidRPr="0063514D">
        <w:rPr>
          <w:rFonts w:ascii="Times New Roman" w:eastAsia="Times New Roman" w:hAnsi="Times New Roman" w:cs="Times New Roman"/>
          <w:color w:val="231F20"/>
          <w:sz w:val="24"/>
          <w:szCs w:val="24"/>
          <w:lang w:eastAsia="hr-HR"/>
        </w:rPr>
        <w:t>nekontinuiranim</w:t>
      </w:r>
      <w:proofErr w:type="spellEnd"/>
      <w:r w:rsidRPr="0063514D">
        <w:rPr>
          <w:rFonts w:ascii="Times New Roman" w:eastAsia="Times New Roman" w:hAnsi="Times New Roman" w:cs="Times New Roman"/>
          <w:color w:val="231F20"/>
          <w:sz w:val="24"/>
          <w:szCs w:val="24"/>
          <w:lang w:eastAsia="hr-HR"/>
        </w:rPr>
        <w:t xml:space="preserve"> prometnim znakovima moraju biti ugašeni. Kad se predviđa ili nastane promjena normalnih uvjeta vožnje na cesti, ovisno o nastalim promjenama, uključuje se za to predviđeni signalni pojam koji mora biti u funkciji do ponovne uspostave normalnih uvjeta vožnje.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Kad se promjenjivi prometni znak odnosi na ograničenje brzine, u pravilu, se postavlja iza stalnog prometnog znaka ograničenja brzine gledano u smjeru vožnje.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Zabranjeno je ispisivanje reklamnih poruka na promjenjivim prometnim znakovima, odnosno mogu se ispisivati tekstualni sadržaji koji imaju značenje obavijesti ukoliko je to u službi sigurnosti prometa.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Razred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elektromehaničkih prometnih znakova mora odgovarati razredu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za stalne prometne znakove.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Svjetlosni prometni znakovi moraju zadovoljiti određene uvjete: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1) sadržaj znaka mora biti prepoznatljiv s udaljenosti minimalno 150 m i znak mora biti čitljiv bez obzira na kut gledanja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svjetlosni intenzitet znaka mora se prilagoditi svjetlosnim uvjetima okoliša i mora biti omogućen noćni režim rada.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III. PROMETNA SVJETLA</w:t>
      </w:r>
    </w:p>
    <w:p w:rsidR="0063514D" w:rsidRPr="0063514D" w:rsidRDefault="0063514D" w:rsidP="0063514D">
      <w:pPr>
        <w:shd w:val="clear" w:color="auto" w:fill="FFFFFF"/>
        <w:spacing w:before="34"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Za upravljanje prometom upotrebljavaju se uređaji (semafori) kojima se daju prometni znakovi prometnim svjetlima crvene, žute i zelene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Prometna svjetla jesu: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prometna svjetla za upravljanje prometom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prometna svjetla za upravljanje prometom pješaka i biciklista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prometna svjetla za upravljanje javnim gradskim prometom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prometna svjetla za upravljanje cestovnim prometom na prijelazu ceste preko željezničke pruge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prometna svjetla za upravljanje prometom i označavanje mjesta radova i zapreka na cesti.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Svjetlo upotrjebljeno kao svjetlosni znak za upravljanje prometom može biti neprekidno ili trepćuće (prekidano).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Prometna svjetla mogu se, kada je to opravdano, postaviti na kontrastnu ploču bijele boje s rubom crne boje.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Veličina prometnih svjetala: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za svjetla G01, G02, G03, G07, G08, G10 i G12 promjer kruga svjetala može biti 200, 210 ili 300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za svjetla G09 i G11 promjer kruga svjetla je 300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Veličina prometnih svjetala G01 – G03 iznosi 300 mm kad se uređaj za davanje svjetlosnih znakova postavlja na autocestama ili brzim cestama.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Veličina prometnih svjetala G01, G02, G03 i G12 mora biti 300 mm ukoliko se postavljaju iznad prometne trake.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Prometna svjetla za upravljanje prometom na raskrižjima postavljaju se s desne strane kolnika, moraju biti postavljena tako da je najniži donji rub svjetlosnog znaka na visini od 2,2 do 3,5 m iznad površine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Iznimno od stavka 1. ovog članka, prometna svjetla mogu se postaviti na manjoj visini i s manjim promjerom svjetala.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Ako se prometna svjetla postavljaju iznad kolnika, donji rub prometnog svjetla ne smije biti na visini manjoj od 4,5 m ni na višoj od 5,5 m iznad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Na prilazima raskrižju izvan naseljenog mjesta, na kojem su postavljena prometna svjetla za upravljanje prometom, moraju se postaviti prometni znakovi koji označavaju »nailazak na prometna svjetla« (A14 ili A14-1).</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Uz prometna svjetla može se postaviti uređaj za odbrojavanje preostalog vremena trajanja zelenog i crvenog svjetla. Odbrojavanje se obavlja u sekundama.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(2) Za vrijeme trajanja zelenog svjetla brojevi na uređaju za odbrojavanje preostalog vremena su zelene boje, a za trajanja crvenog svjetla brojevi su crvene boje.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1. Prometna svjetla za upravljanje prometom</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Prometna svjetla mogu se upotrebljavati za upravljanje prometom na više prometnih traka istodobno ili za svaku prometnu traku posebno.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Ako se uređajem iz stavka 1. ovog članka upravlja prometom posebno za svaku prometnu traku, prometna svjetla postavljena su iznad prometnih traka na koje se odnose.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(3) Kada se prometna svjetla upotrebljavaju za upravljanje prometom na više prometnih traka i smjerova kretanja u različitim fazama, prometna svjetla se postavljaju s desne strane kolnika te za lijeve </w:t>
      </w:r>
      <w:proofErr w:type="spellStart"/>
      <w:r w:rsidRPr="0063514D">
        <w:rPr>
          <w:rFonts w:ascii="Times New Roman" w:eastAsia="Times New Roman" w:hAnsi="Times New Roman" w:cs="Times New Roman"/>
          <w:color w:val="231F20"/>
          <w:sz w:val="24"/>
          <w:szCs w:val="24"/>
          <w:lang w:eastAsia="hr-HR"/>
        </w:rPr>
        <w:t>skretače</w:t>
      </w:r>
      <w:proofErr w:type="spellEnd"/>
      <w:r w:rsidRPr="0063514D">
        <w:rPr>
          <w:rFonts w:ascii="Times New Roman" w:eastAsia="Times New Roman" w:hAnsi="Times New Roman" w:cs="Times New Roman"/>
          <w:color w:val="231F20"/>
          <w:sz w:val="24"/>
          <w:szCs w:val="24"/>
          <w:lang w:eastAsia="hr-HR"/>
        </w:rPr>
        <w:t xml:space="preserve"> s lijeve strane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Na cestama s više od jedne prometne trake za svaki smjer kretanja nije potrebno postaviti prometna svjetla ukoliko svi smjerovi idu u istoj fazi.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Na crvenim svjetlosnim poljima prometnih svjetala strelica smjera je crna, a na zelenim svjetlosnim poljima strelice se uvijek prikazuju kao zelene svjetlosne strelice na crnoj podlozi.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Svjetlosni znakovi koji se daju prometnim svjetlima imaju sljedeće značenje: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crveno svjetlo označava zabranjen prolazak vozila (G01-1)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crveno i žuto svjetlo svjetleći istodobno označavaju skori prestanak zabrane prolaza i najavljuju pojavu zelenog svjetla, ali ne mijenjaju zabranu prolaska koja je dana crvenim svjetlom (G01-2)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zeleno svjetlo označava slobodan prolaz vozila te mora biti upaljeno kao samostalno svjetlo (G01-3)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žuto svjetlo upaljeno samostalno, poslije zelenog, a prije crvenog, znači da vozilo ne smije prijeći crtu zaustavljanja niti smije uči u raskrižje, ako se u trenutku kada se žuto svjetlo pojavi, nalazi na takvoj udaljenosti od prometnog svjetla da se može na siguran način zaustaviti (G01-4)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žuto trepćuće svjetlo obavezuje sve sudionike u prometu da se kreću uz povećani oprez (G02)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dopunska svjetleća strelica, a ovisno o stvarnoj situaciji na raskrižju, prikazuje mogućnost prolaza vozila u smjeru označenom zelenom svjetlećom strelicom za vrijeme dok je upaljeno crveno svjetlo (G03). Po potrebi, umjesto strelice može se koristiti simbol ili natpis vozila javnog gradskog prijevoza ili interventnih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oblici strelica prikazani su u tablici 8. pod kolonom 3 »Prikaz izgleda i boja pojedinačnih svjetala« (G01-5, G01-6 i G01-7)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8) prekrižene crte crvene boje označavaju zabranu kretanja vozila uzduž prometne trake iznad koje se znak nalazi (G04)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9) zelena strelica vrhom okrenutim nadolje označava slobodan prolazak vozila uzduž prometne trake iznad koje se nalazi (G05)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10) žuta strelica vrhom okrenutim prema desnoj ili lijevoj strani označava skretanje vozila s prometne trake iznad koje se nalazi (G06)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Oznaka, boja, oblik i svrha označavanja, dopuštene varijante, dodatni zahtjevi i uvjeti za prometna svjetla za upravljanje prometom prikazani su u tablici 8.</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8. </w:t>
      </w:r>
      <w:r w:rsidRPr="0063514D">
        <w:rPr>
          <w:rFonts w:ascii="Times New Roman" w:eastAsia="Times New Roman" w:hAnsi="Times New Roman" w:cs="Times New Roman"/>
          <w:color w:val="231F20"/>
          <w:sz w:val="24"/>
          <w:szCs w:val="24"/>
          <w:lang w:eastAsia="hr-HR"/>
        </w:rPr>
        <w:t>Oznaka, boja, oblik i svrha označavanja, dopuštene varijante, dodatni zahtjevi i uvjeti za prometna svjetla za upravljanje prometom</w:t>
      </w:r>
    </w:p>
    <w:tbl>
      <w:tblPr>
        <w:tblW w:w="9610" w:type="dxa"/>
        <w:tblCellMar>
          <w:left w:w="0" w:type="dxa"/>
          <w:right w:w="0" w:type="dxa"/>
        </w:tblCellMar>
        <w:tblLook w:val="04A0" w:firstRow="1" w:lastRow="0" w:firstColumn="1" w:lastColumn="0" w:noHBand="0" w:noVBand="1"/>
      </w:tblPr>
      <w:tblGrid>
        <w:gridCol w:w="793"/>
        <w:gridCol w:w="2317"/>
        <w:gridCol w:w="2224"/>
        <w:gridCol w:w="351"/>
        <w:gridCol w:w="3925"/>
      </w:tblGrid>
      <w:tr w:rsidR="0063514D" w:rsidRPr="0063514D" w:rsidTr="0063514D">
        <w:tc>
          <w:tcPr>
            <w:tcW w:w="6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lastRenderedPageBreak/>
              <w:t>Oznaka</w:t>
            </w:r>
          </w:p>
        </w:tc>
        <w:tc>
          <w:tcPr>
            <w:tcW w:w="270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4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Prikaz izgleda i boja pojedinačnih svjetala</w:t>
            </w:r>
          </w:p>
        </w:tc>
        <w:tc>
          <w:tcPr>
            <w:tcW w:w="2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31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5</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54125" cy="1839595"/>
                  <wp:effectExtent l="0" t="0" r="3175" b="8255"/>
                  <wp:docPr id="314" name="Picture 314" descr="https://narodne-novine.nn.hr/files/_web/sluzbeni-dio/2019/130455/images/27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s://narodne-novine.nn.hr/files/_web/sluzbeni-dio/2019/130455/images/27353.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254125" cy="1839595"/>
                          </a:xfrm>
                          <a:prstGeom prst="rect">
                            <a:avLst/>
                          </a:prstGeom>
                          <a:noFill/>
                          <a:ln>
                            <a:noFill/>
                          </a:ln>
                        </pic:spPr>
                      </pic:pic>
                    </a:graphicData>
                  </a:graphic>
                </wp:inline>
              </w:drawing>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54125" cy="383540"/>
                  <wp:effectExtent l="0" t="0" r="3175" b="0"/>
                  <wp:docPr id="313" name="Picture 313" descr="https://narodne-novine.nn.hr/files/_web/sluzbeni-dio/2019/130455/images/27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s://narodne-novine.nn.hr/files/_web/sluzbeni-dio/2019/130455/images/27363.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254125" cy="3835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Zabrana vožnje vozila u svim smjerovima ili u smjeru strelice.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54125" cy="246380"/>
                  <wp:effectExtent l="0" t="0" r="3175" b="1270"/>
                  <wp:docPr id="312" name="Picture 312" descr="https://narodne-novine.nn.hr/files/_web/sluzbeni-dio/2019/130455/images/2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s://narodne-novine.nn.hr/files/_web/sluzbeni-dio/2019/130455/images/27373.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254125" cy="24638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Zabrana prolaza i najava pojave zelenog svjetla. Zabrana prolaska dana crvenim svjetlom se ne mijenja.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54125" cy="323215"/>
                  <wp:effectExtent l="0" t="0" r="3175" b="635"/>
                  <wp:docPr id="311" name="Picture 311" descr="https://narodne-novine.nn.hr/files/_web/sluzbeni-dio/2019/130455/images/27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s://narodne-novine.nn.hr/files/_web/sluzbeni-dio/2019/130455/images/27407.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254125" cy="3232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Dopuštena vožnja vozila u svim smjerovima ili u smjeru strelice.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92225" cy="837565"/>
                  <wp:effectExtent l="0" t="0" r="3175" b="635"/>
                  <wp:docPr id="310" name="Picture 310" descr="https://narodne-novine.nn.hr/files/_web/sluzbeni-dio/2019/130455/images/2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s://narodne-novine.nn.hr/files/_web/sluzbeni-dio/2019/130455/images/27427.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92225" cy="837565"/>
                          </a:xfrm>
                          <a:prstGeom prst="rect">
                            <a:avLst/>
                          </a:prstGeom>
                          <a:noFill/>
                          <a:ln>
                            <a:noFill/>
                          </a:ln>
                        </pic:spPr>
                      </pic:pic>
                    </a:graphicData>
                  </a:graphic>
                </wp:inline>
              </w:drawing>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Obavezuje sve sudionike u prometu da se kreću uz povećani oprez.</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92225" cy="930910"/>
                  <wp:effectExtent l="0" t="0" r="3175" b="2540"/>
                  <wp:docPr id="309" name="Picture 309" descr="https://narodne-novine.nn.hr/files/_web/sluzbeni-dio/2019/130455/images/27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s://narodne-novine.nn.hr/files/_web/sluzbeni-dio/2019/130455/images/27438.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292225" cy="930910"/>
                          </a:xfrm>
                          <a:prstGeom prst="rect">
                            <a:avLst/>
                          </a:prstGeom>
                          <a:noFill/>
                          <a:ln>
                            <a:noFill/>
                          </a:ln>
                        </pic:spPr>
                      </pic:pic>
                    </a:graphicData>
                  </a:graphic>
                </wp:inline>
              </w:drawing>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30910" cy="668020"/>
                  <wp:effectExtent l="0" t="0" r="2540" b="0"/>
                  <wp:docPr id="308" name="Picture 308" descr="https://narodne-novine.nn.hr/files/_web/sluzbeni-dio/2019/130455/images/27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s://narodne-novine.nn.hr/files/_web/sluzbeni-dio/2019/130455/images/27450.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930910" cy="6680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Dopunska svjetleća strelica, a ovisno o stvarnoj situaciji na raskrižju, prikazuje mogućnost prolaza vozila u smjeru označenom zelenom svjetlećom strelicom za vrijeme dok je upaljeno crveno svjetlo.</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 potrebi, umjesto strelice može se koristiti simbol ili natpis vozila javnog gradskog prijevoza ili interventnih vozila ili nekog drugog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87045" cy="580390"/>
                  <wp:effectExtent l="0" t="0" r="8255" b="0"/>
                  <wp:docPr id="307" name="Picture 307" descr="https://narodne-novine.nn.hr/files/_web/sluzbeni-dio/2019/130455/images/27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s://narodne-novine.nn.hr/files/_web/sluzbeni-dio/2019/130455/images/27465.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87045" cy="580390"/>
                          </a:xfrm>
                          <a:prstGeom prst="rect">
                            <a:avLst/>
                          </a:prstGeom>
                          <a:noFill/>
                          <a:ln>
                            <a:noFill/>
                          </a:ln>
                        </pic:spPr>
                      </pic:pic>
                    </a:graphicData>
                  </a:graphic>
                </wp:inline>
              </w:drawing>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zabranu kretanja vozila uzduž prometne trake iznad koje se znak nalazi.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591185" cy="602615"/>
                  <wp:effectExtent l="0" t="0" r="0" b="6985"/>
                  <wp:docPr id="306" name="Picture 306" descr="https://narodne-novine.nn.hr/files/_web/sluzbeni-dio/2019/130455/images/27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s://narodne-novine.nn.hr/files/_web/sluzbeni-dio/2019/130455/images/27483.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1185" cy="602615"/>
                          </a:xfrm>
                          <a:prstGeom prst="rect">
                            <a:avLst/>
                          </a:prstGeom>
                          <a:noFill/>
                          <a:ln>
                            <a:noFill/>
                          </a:ln>
                        </pic:spPr>
                      </pic:pic>
                    </a:graphicData>
                  </a:graphic>
                </wp:inline>
              </w:drawing>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slobodan prolazak vozila uzduž prometne trake iznad koje se nalazi.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629920"/>
                  <wp:effectExtent l="0" t="0" r="0" b="0"/>
                  <wp:docPr id="305" name="Picture 305" descr="https://narodne-novine.nn.hr/files/_web/sluzbeni-dio/2019/130455/images/27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s://narodne-novine.nn.hr/files/_web/sluzbeni-dio/2019/130455/images/27488.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79805" cy="629920"/>
                          </a:xfrm>
                          <a:prstGeom prst="rect">
                            <a:avLst/>
                          </a:prstGeom>
                          <a:noFill/>
                          <a:ln>
                            <a:noFill/>
                          </a:ln>
                        </pic:spPr>
                      </pic:pic>
                    </a:graphicData>
                  </a:graphic>
                </wp:inline>
              </w:drawing>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skretanje vozila s prometne trake iznad koje se nalaze.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bl>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2. Prometna svjetla za upravljanje prometom pješaka i biciklista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Članak 48.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Za upravljanje prometom pješaka i biciklista posebnim uređajima, u skladu sa Zakonom o sigurnosti prometa na cestama, daju se izmjenično svjetlosni simboli crvenim i zelenim svjetlom. Crveno i zeleno svjetlo ne smiju biti upaljena istodobno.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Oznaka, oblik, boja, svrha označavanja, veličina i posebni zahtjevi za prometna svjetla za upravljanje prometom pješaka i biciklista prikazani su u tablici 9.</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9. </w:t>
      </w:r>
      <w:r w:rsidRPr="0063514D">
        <w:rPr>
          <w:rFonts w:ascii="Times New Roman" w:eastAsia="Times New Roman" w:hAnsi="Times New Roman" w:cs="Times New Roman"/>
          <w:color w:val="231F20"/>
          <w:sz w:val="24"/>
          <w:szCs w:val="24"/>
          <w:lang w:eastAsia="hr-HR"/>
        </w:rPr>
        <w:t>Oznaka, oblik, boja, svrha označavanja, veličina i posebni zahtjevi za prometna svjetla za upravljanje prometom pješaka i biciklista</w:t>
      </w:r>
    </w:p>
    <w:tbl>
      <w:tblPr>
        <w:tblW w:w="9610" w:type="dxa"/>
        <w:tblCellMar>
          <w:left w:w="0" w:type="dxa"/>
          <w:right w:w="0" w:type="dxa"/>
        </w:tblCellMar>
        <w:tblLook w:val="04A0" w:firstRow="1" w:lastRow="0" w:firstColumn="1" w:lastColumn="0" w:noHBand="0" w:noVBand="1"/>
      </w:tblPr>
      <w:tblGrid>
        <w:gridCol w:w="793"/>
        <w:gridCol w:w="2380"/>
        <w:gridCol w:w="351"/>
        <w:gridCol w:w="6086"/>
      </w:tblGrid>
      <w:tr w:rsidR="0063514D" w:rsidRPr="0063514D" w:rsidTr="0063514D">
        <w:tc>
          <w:tcPr>
            <w:tcW w:w="6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6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7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73150" cy="914400"/>
                  <wp:effectExtent l="0" t="0" r="0" b="0"/>
                  <wp:docPr id="304" name="Picture 304" descr="https://narodne-novine.nn.hr/files/_web/sluzbeni-dio/2019/130455/images/27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s://narodne-novine.nn.hr/files/_web/sluzbeni-dio/2019/130455/images/27500.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073150" cy="9144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Upravljaju prometom pješaka na prijelazu preko pješačkog prijelaza. Svjetlosni signali za pješake imaju značenje: slobodan prolaz pješacima (G07-1) te zabranjen prolaz za pješake (G07-2).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Signal se izvodi na tamnoj podlozi uz svjetleću siluetu pješaka.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98880" cy="930910"/>
                  <wp:effectExtent l="0" t="0" r="1270" b="2540"/>
                  <wp:docPr id="303" name="Picture 303" descr="https://narodne-novine.nn.hr/files/_web/sluzbeni-dio/2019/130455/images/27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s://narodne-novine.nn.hr/files/_web/sluzbeni-dio/2019/130455/images/27511.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198880"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Upravljaju prometom biciklista na prijelazu biciklističke staze ili trake preko kolnika. Svjetlosni signali za bicikliste imaju značenje: slobodan prolaz biciklistima (G08-1) te zabranjen prolaz biciklistima (G08-2).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Signal se izvodi na tamnoj podlozi uz svjetleću siluetu bicikla.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98880" cy="733425"/>
                  <wp:effectExtent l="0" t="0" r="1270" b="9525"/>
                  <wp:docPr id="302" name="Picture 302" descr="https://narodne-novine.nn.hr/files/_web/sluzbeni-dio/2019/130455/images/27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https://narodne-novine.nn.hr/files/_web/sluzbeni-dio/2019/130455/images/27518.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198880" cy="7334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Upravljaju prometom pješaka i biciklista na prijelazu biciklističko-pješačkog prijelaza. Svjetlosni signali imaju značenje: slobodan prolaz pješacima i biciklistima (G09-1) te zabranjen prolaz pješacima i biciklistima (G09-2).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Uređaj za davanje svjetlosnih znakova za pješake i bicikliste može se primijeniti u slučaju kad su nogostup i biciklistička traka ili pješačka i biciklistička staza jedna pored druge.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Signal se izvodi na tamnoj podlozi uz svjetleću siluetu pješaka i bicikla.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G10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30325" cy="810260"/>
                  <wp:effectExtent l="0" t="0" r="3175" b="8890"/>
                  <wp:docPr id="301" name="Picture 301" descr="https://narodne-novine.nn.hr/files/_web/sluzbeni-dio/2019/130455/images/27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https://narodne-novine.nn.hr/files/_web/sluzbeni-dio/2019/130455/images/27524.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33032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Upozoravaju vozače na pješake ili bicikliste koji imaju slobodan prolazak.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Iznimno, prometno svjetlo može se izvesti s crnom podlogom i simbolima u žutoj boji.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Kada je »žuto trepćuće svjetlo« (G02) u koordinaciji sa svjetlosnim signalima za pješake i/ili bicikliste duljina njegovog treptanja mora biti u skladu s vremenom trajanja zelenog signala i zaštitnog međuvremena signalne grupe na koju se odnosi.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G11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30325" cy="684530"/>
                  <wp:effectExtent l="0" t="0" r="3175" b="1270"/>
                  <wp:docPr id="300" name="Picture 300" descr="https://narodne-novine.nn.hr/files/_web/sluzbeni-dio/2019/130455/images/27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https://narodne-novine.nn.hr/files/_web/sluzbeni-dio/2019/130455/images/27533.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330325" cy="6845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Odbrojavanje (u sekundama) do kraja intervala zelenog ili crvenog svjetla na prometnom svjetlu.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Postavlja se, po potrebi, samo na prometnom svjetlu za upravljanje prometom pješaka i biciklista.</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(3) Kad se svjetlosni znak odnosi samo za određene smjerove vožnje, tad se to mora naznačiti strelicom smjera na zelenim i crvenim svjetlosnim poljima prometnih svjetala. Ako se na svjetlosnom polju glavnog prometnog svjetla pokazuju strelice smjera, tad i ostala svjetlosna polja drugih svjetlosnih znakova moraju imati strelice smjera.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Kad se na prilazu raskrižju s trakama za skretanje bez građevinskog razdvajanja prometni tok koji skreće, signalizira posebnom strelicom smjera na svjetlosnom znaku, tad je, u pravilu, dostatno strelice smjera prikazati samo za prometni tok koji skreće.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3. Prometna svjetla za upravljanje javnim gradskim prometom</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49.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Za upravljanje tramvajskim prometom upotrebljavaju se jednobojni svjetlosni znakovi, u obliku svjetleće crte bijele ili žute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Svjetleća crta može biti vodoravna, uspravna ili kosa. Vodoravna crta znači zabranu prolaza tramvaju, a uspravna i kosa crta slobodan prolaz tramvaju u odgovarajućem smjeru.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Oznaka, oblik, boja, svrha označavanja, veličina i posebni zahtjevi za prometna svjetla za upravljanje javnim gradskim prometom tramvaja prikazani su u tablici 10.</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10. </w:t>
      </w:r>
      <w:r w:rsidRPr="0063514D">
        <w:rPr>
          <w:rFonts w:ascii="Times New Roman" w:eastAsia="Times New Roman" w:hAnsi="Times New Roman" w:cs="Times New Roman"/>
          <w:color w:val="231F20"/>
          <w:sz w:val="24"/>
          <w:szCs w:val="24"/>
          <w:lang w:eastAsia="hr-HR"/>
        </w:rPr>
        <w:t>Oznaka, oblik, boja, svrha označavanja, veličina i posebni zahtjevi za prometna svjetla za upravljanje javnim gradskim prometom</w:t>
      </w:r>
    </w:p>
    <w:tbl>
      <w:tblPr>
        <w:tblW w:w="9610" w:type="dxa"/>
        <w:tblCellMar>
          <w:left w:w="0" w:type="dxa"/>
          <w:right w:w="0" w:type="dxa"/>
        </w:tblCellMar>
        <w:tblLook w:val="04A0" w:firstRow="1" w:lastRow="0" w:firstColumn="1" w:lastColumn="0" w:noHBand="0" w:noVBand="1"/>
      </w:tblPr>
      <w:tblGrid>
        <w:gridCol w:w="793"/>
        <w:gridCol w:w="2519"/>
        <w:gridCol w:w="351"/>
        <w:gridCol w:w="5947"/>
      </w:tblGrid>
      <w:tr w:rsidR="0063514D" w:rsidRPr="0063514D" w:rsidTr="0063514D">
        <w:tc>
          <w:tcPr>
            <w:tcW w:w="66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9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4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Veličina i 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G12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417955" cy="1029335"/>
                  <wp:effectExtent l="0" t="0" r="0" b="0"/>
                  <wp:docPr id="299" name="Picture 299" descr="https://narodne-novine.nn.hr/files/_web/sluzbeni-dio/2019/130455/images/27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https://narodne-novine.nn.hr/files/_web/sluzbeni-dio/2019/130455/images/27553.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417955" cy="10293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Upravljaju javnim gradskim prometom. Svjetlosni signali za upravljanje javnim gradskim prometom imaju značenje: zabrana prolaza tramvaja (G12-1), slobodan prolaz tramvaja u smjeru ravno (G12-2), slobodan prolaz tramvaja u smjeru desno (G12-3) te slobodan prolaz tramvaja u smjeru lijevo (G12-4).</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Veličina svjetlosnog znaka: Φ 210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Signal se izvodi na tamnoj podlozi.</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4. Prometna svjetla za označavanje prijelaza ceste preko željezničke pruge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Prometna svjetla za označavanje prijelaza ceste preko željezničke pruge u razini mogu biti znakovi kojima se najavljuje približavanje vlaka (G13), odnosno zatvaranje prijelaza branicima ili </w:t>
      </w:r>
      <w:proofErr w:type="spellStart"/>
      <w:r w:rsidRPr="0063514D">
        <w:rPr>
          <w:rFonts w:ascii="Times New Roman" w:eastAsia="Times New Roman" w:hAnsi="Times New Roman" w:cs="Times New Roman"/>
          <w:color w:val="231F20"/>
          <w:sz w:val="24"/>
          <w:szCs w:val="24"/>
          <w:lang w:eastAsia="hr-HR"/>
        </w:rPr>
        <w:t>polubranicima</w:t>
      </w:r>
      <w:proofErr w:type="spellEnd"/>
      <w:r w:rsidRPr="0063514D">
        <w:rPr>
          <w:rFonts w:ascii="Times New Roman" w:eastAsia="Times New Roman" w:hAnsi="Times New Roman" w:cs="Times New Roman"/>
          <w:color w:val="231F20"/>
          <w:sz w:val="24"/>
          <w:szCs w:val="24"/>
          <w:lang w:eastAsia="hr-HR"/>
        </w:rPr>
        <w:t xml:space="preserve"> i znakovi za označavanje branika (G14) i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(G15).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Osim označavanja prijelaza ceste preko željezničke pruge prometnim svjetlom, prijelaz se mora osigurati i zvučnom signalizacijom.</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Ako se svjetlosnim znakovima (G13) na prijelazu ceste preko željezničke pruge u razini bez branika ili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najavljuje približavanje vlaka, odnosno spuštanje branika ili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na prijelazu ceste preko željezničke pruge s branikom ili </w:t>
      </w:r>
      <w:proofErr w:type="spellStart"/>
      <w:r w:rsidRPr="0063514D">
        <w:rPr>
          <w:rFonts w:ascii="Times New Roman" w:eastAsia="Times New Roman" w:hAnsi="Times New Roman" w:cs="Times New Roman"/>
          <w:color w:val="231F20"/>
          <w:sz w:val="24"/>
          <w:szCs w:val="24"/>
          <w:lang w:eastAsia="hr-HR"/>
        </w:rPr>
        <w:t>polubranikom</w:t>
      </w:r>
      <w:proofErr w:type="spellEnd"/>
      <w:r w:rsidRPr="0063514D">
        <w:rPr>
          <w:rFonts w:ascii="Times New Roman" w:eastAsia="Times New Roman" w:hAnsi="Times New Roman" w:cs="Times New Roman"/>
          <w:color w:val="231F20"/>
          <w:sz w:val="24"/>
          <w:szCs w:val="24"/>
          <w:lang w:eastAsia="hr-HR"/>
        </w:rPr>
        <w:t xml:space="preserve"> te ako se tim znakovima sudionici u prometu obavješćuju o tomu kako je branik ili </w:t>
      </w:r>
      <w:proofErr w:type="spellStart"/>
      <w:r w:rsidRPr="0063514D">
        <w:rPr>
          <w:rFonts w:ascii="Times New Roman" w:eastAsia="Times New Roman" w:hAnsi="Times New Roman" w:cs="Times New Roman"/>
          <w:color w:val="231F20"/>
          <w:sz w:val="24"/>
          <w:szCs w:val="24"/>
          <w:lang w:eastAsia="hr-HR"/>
        </w:rPr>
        <w:t>polubranik</w:t>
      </w:r>
      <w:proofErr w:type="spellEnd"/>
      <w:r w:rsidRPr="0063514D">
        <w:rPr>
          <w:rFonts w:ascii="Times New Roman" w:eastAsia="Times New Roman" w:hAnsi="Times New Roman" w:cs="Times New Roman"/>
          <w:color w:val="231F20"/>
          <w:sz w:val="24"/>
          <w:szCs w:val="24"/>
          <w:lang w:eastAsia="hr-HR"/>
        </w:rPr>
        <w:t xml:space="preserve"> u spuštenom položaju, ti se svjetlosni znakovi daju izmjenično paljenjem dvaju crvenih svjetala kružnog oblika promjera 180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(2) Oznaka, oblik, boja, svrha označavanja, veličina i posebni zahtjevi za prometna svjetla za upravljanje označavanje prijelaza ceste preko željezničke pruge u razini prikazani su u tablici 11.</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11. </w:t>
      </w:r>
      <w:r w:rsidRPr="0063514D">
        <w:rPr>
          <w:rFonts w:ascii="Times New Roman" w:eastAsia="Times New Roman" w:hAnsi="Times New Roman" w:cs="Times New Roman"/>
          <w:color w:val="231F20"/>
          <w:sz w:val="24"/>
          <w:szCs w:val="24"/>
          <w:lang w:eastAsia="hr-HR"/>
        </w:rPr>
        <w:t>Oznaka, oblik, boja, svrha označavanja, veličina i posebni zahtjevi za prometna svjetla za upravljanje označavanje prijelaza ceste preko željezničke pruge u razini</w:t>
      </w:r>
    </w:p>
    <w:tbl>
      <w:tblPr>
        <w:tblW w:w="9610" w:type="dxa"/>
        <w:tblCellMar>
          <w:left w:w="0" w:type="dxa"/>
          <w:right w:w="0" w:type="dxa"/>
        </w:tblCellMar>
        <w:tblLook w:val="04A0" w:firstRow="1" w:lastRow="0" w:firstColumn="1" w:lastColumn="0" w:noHBand="0" w:noVBand="1"/>
      </w:tblPr>
      <w:tblGrid>
        <w:gridCol w:w="793"/>
        <w:gridCol w:w="2154"/>
        <w:gridCol w:w="351"/>
        <w:gridCol w:w="6312"/>
      </w:tblGrid>
      <w:tr w:rsidR="0063514D" w:rsidRPr="0063514D" w:rsidTr="0063514D">
        <w:tc>
          <w:tcPr>
            <w:tcW w:w="6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9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4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Veličina i 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G13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29335" cy="864870"/>
                  <wp:effectExtent l="0" t="0" r="0" b="0"/>
                  <wp:docPr id="298" name="Picture 298" descr="https://narodne-novine.nn.hr/files/_web/sluzbeni-dio/2019/130455/images/27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https://narodne-novine.nn.hr/files/_web/sluzbeni-dio/2019/130455/images/27573.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029335"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i upozorava na prijelaz ceste preko željezničke pruge.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Veličina svjetlosnog znaka: Φ 180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Prometna svjetla moraju se nalaziti jedno pored drugog u vodoravnoj osi na ploči koja ima oblik istostraničnog trokuta s vrhom okrenutim prema gore, čije boje i dimenzije odgovaraju boji i dimenzijama znaka opasnosti duljine stranice istostraničnog trokuta 90 cm,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RA3.</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Prometna svjetla mogu se izvoditi u tehnologiji svjetlećih dioda (LED).</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G14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864870"/>
                  <wp:effectExtent l="0" t="0" r="0" b="0"/>
                  <wp:docPr id="297" name="Picture 297" descr="https://narodne-novine.nn.hr/files/_web/sluzbeni-dio/2019/130455/images/2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https://narodne-novine.nn.hr/files/_web/sluzbeni-dio/2019/130455/images/27581.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111250"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Trepćuća svjetla za označavanje branika kod prijelaza ceste preko željezničke pruge.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branicima mora biti najmanje jedno crveno svjetlo na sredini branika koje trepće kada je branik spušten ili u fazi spuštanja ili dizanja.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G15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11250" cy="892810"/>
                  <wp:effectExtent l="0" t="0" r="0" b="2540"/>
                  <wp:docPr id="296" name="Picture 296" descr="https://narodne-novine.nn.hr/files/_web/sluzbeni-dio/2019/130455/images/27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https://narodne-novine.nn.hr/files/_web/sluzbeni-dio/2019/130455/images/27590.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111250" cy="8928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Trepćuća svjetla za označavanje </w:t>
            </w:r>
            <w:proofErr w:type="spellStart"/>
            <w:r w:rsidRPr="0063514D">
              <w:rPr>
                <w:rFonts w:ascii="Minion Pro" w:eastAsia="Times New Roman" w:hAnsi="Minion Pro" w:cs="Times New Roman"/>
                <w:lang w:eastAsia="hr-HR"/>
              </w:rPr>
              <w:t>polubranika</w:t>
            </w:r>
            <w:proofErr w:type="spellEnd"/>
            <w:r w:rsidRPr="0063514D">
              <w:rPr>
                <w:rFonts w:ascii="Minion Pro" w:eastAsia="Times New Roman" w:hAnsi="Minion Pro" w:cs="Times New Roman"/>
                <w:lang w:eastAsia="hr-HR"/>
              </w:rPr>
              <w:t xml:space="preserve"> kod prijelaza ceste preko željezničke pruge.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Na </w:t>
            </w:r>
            <w:proofErr w:type="spellStart"/>
            <w:r w:rsidRPr="0063514D">
              <w:rPr>
                <w:rFonts w:ascii="Minion Pro" w:eastAsia="Times New Roman" w:hAnsi="Minion Pro" w:cs="Times New Roman"/>
                <w:lang w:eastAsia="hr-HR"/>
              </w:rPr>
              <w:t>polubranicima</w:t>
            </w:r>
            <w:proofErr w:type="spellEnd"/>
            <w:r w:rsidRPr="0063514D">
              <w:rPr>
                <w:rFonts w:ascii="Minion Pro" w:eastAsia="Times New Roman" w:hAnsi="Minion Pro" w:cs="Times New Roman"/>
                <w:lang w:eastAsia="hr-HR"/>
              </w:rPr>
              <w:t xml:space="preserve"> mora biti najmanje jedno crveno svjetlo na sredini </w:t>
            </w:r>
            <w:proofErr w:type="spellStart"/>
            <w:r w:rsidRPr="0063514D">
              <w:rPr>
                <w:rFonts w:ascii="Minion Pro" w:eastAsia="Times New Roman" w:hAnsi="Minion Pro" w:cs="Times New Roman"/>
                <w:lang w:eastAsia="hr-HR"/>
              </w:rPr>
              <w:t>polubranika</w:t>
            </w:r>
            <w:proofErr w:type="spellEnd"/>
            <w:r w:rsidRPr="0063514D">
              <w:rPr>
                <w:rFonts w:ascii="Minion Pro" w:eastAsia="Times New Roman" w:hAnsi="Minion Pro" w:cs="Times New Roman"/>
                <w:lang w:eastAsia="hr-HR"/>
              </w:rPr>
              <w:t xml:space="preserve"> koje trepće kada je </w:t>
            </w:r>
            <w:proofErr w:type="spellStart"/>
            <w:r w:rsidRPr="0063514D">
              <w:rPr>
                <w:rFonts w:ascii="Minion Pro" w:eastAsia="Times New Roman" w:hAnsi="Minion Pro" w:cs="Times New Roman"/>
                <w:lang w:eastAsia="hr-HR"/>
              </w:rPr>
              <w:t>polubranik</w:t>
            </w:r>
            <w:proofErr w:type="spellEnd"/>
            <w:r w:rsidRPr="0063514D">
              <w:rPr>
                <w:rFonts w:ascii="Minion Pro" w:eastAsia="Times New Roman" w:hAnsi="Minion Pro" w:cs="Times New Roman"/>
                <w:lang w:eastAsia="hr-HR"/>
              </w:rPr>
              <w:t xml:space="preserve"> spušten ili u fazi spuštanja ili dizanja.</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5. Prometna svjetla za obilježavanje radova na cesti i drugih zapreka i oštećenja kolnika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oblik, boja, svrha označavanja, veličina i posebni zahtjevi za prometna svjetla za obilježavanje radova na cesti i drugih zapreka i oštećenja kolnika prikazani su u tablici 12.</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12. </w:t>
      </w:r>
      <w:r w:rsidRPr="0063514D">
        <w:rPr>
          <w:rFonts w:ascii="Times New Roman" w:eastAsia="Times New Roman" w:hAnsi="Times New Roman" w:cs="Times New Roman"/>
          <w:color w:val="231F20"/>
          <w:sz w:val="24"/>
          <w:szCs w:val="24"/>
          <w:lang w:eastAsia="hr-HR"/>
        </w:rPr>
        <w:t>Oznaka, oblik, boja, svrha označavanja, veličina i posebni zahtjevi za prometna svjetla za obilježavanje radova na cesti i drugih zapreka i oštećenja kolnika</w:t>
      </w:r>
    </w:p>
    <w:tbl>
      <w:tblPr>
        <w:tblW w:w="9610" w:type="dxa"/>
        <w:tblCellMar>
          <w:left w:w="0" w:type="dxa"/>
          <w:right w:w="0" w:type="dxa"/>
        </w:tblCellMar>
        <w:tblLook w:val="04A0" w:firstRow="1" w:lastRow="0" w:firstColumn="1" w:lastColumn="0" w:noHBand="0" w:noVBand="1"/>
      </w:tblPr>
      <w:tblGrid>
        <w:gridCol w:w="793"/>
        <w:gridCol w:w="2487"/>
        <w:gridCol w:w="351"/>
        <w:gridCol w:w="5979"/>
      </w:tblGrid>
      <w:tr w:rsidR="0063514D" w:rsidRPr="0063514D" w:rsidTr="0063514D">
        <w:tc>
          <w:tcPr>
            <w:tcW w:w="66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94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4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Veličina i 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G16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41755" cy="826770"/>
                  <wp:effectExtent l="0" t="0" r="0" b="0"/>
                  <wp:docPr id="295" name="Picture 295" descr="https://narodne-novine.nn.hr/files/_web/sluzbeni-dio/2019/130455/images/27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https://narodne-novine.nn.hr/files/_web/sluzbeni-dio/2019/130455/images/27612.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341755"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Obilježava radove na cesti i zapreke.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Minimalni promjer svjetala: Φ 180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Treptajuće crveno svjetlo može se postaviti na »ploče za označavanje zapreka na cesti« (K09) i (K09-1).</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G17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188085" cy="1067435"/>
                  <wp:effectExtent l="0" t="0" r="0" b="0"/>
                  <wp:docPr id="294" name="Picture 294" descr="https://narodne-novine.nn.hr/files/_web/sluzbeni-dio/2019/130455/images/27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narodne-novine.nn.hr/files/_web/sluzbeni-dio/2019/130455/images/27619.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188085" cy="10674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Obilježava radove na cesti i zapreke.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Minimalni promjer svjetala: Φ 180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Trepćuće žuto svjetlo koje se upotrebljava za naglašavanje prometnog znaka iznad kojeg je postavljeno.</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Žuto trepćuće svjetlo može biti svjetlosni niz međusobno povezanih svjetala koja se izmjenično pale u smjeru vožnje. Svjetlosni niz upozorava da je jedan dio prometne površine kolnika zatvoren i da je promet preusmjeren.</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Kad se radi o znaku koji koristi policija, umjesto trepćućeg žutog, upotrebljava se trepćuće plavo svjetlo.</w:t>
            </w:r>
          </w:p>
        </w:tc>
      </w:tr>
    </w:tbl>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IV. OZNAKE NA KOLNIKU I DRUGIM POVRŠINAMA</w:t>
      </w:r>
    </w:p>
    <w:p w:rsidR="0063514D" w:rsidRPr="0063514D" w:rsidRDefault="0063514D" w:rsidP="0063514D">
      <w:pPr>
        <w:shd w:val="clear" w:color="auto" w:fill="FFFFFF"/>
        <w:spacing w:before="34"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Oznake na kolniku i drugim površinama jesu: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uzdužne oznake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poprečne oznake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ostale oznake na kolniku i objekti uz rub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Oznake na kolniku mogu biti stalne ili privremene.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Privremene oznake namijenjene su označavanju radova na cesti ili privremenih opasnosti na kolniku. Po završetku radova na cesti ili privremenih opasnosti na kolniku privremene oznake moraju se ukloniti.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Oznake na kolniku i drugim površinama izvode se samostalno, osim kada je ovim Pravilnikom propisana njihova uporaba u kombinaciji sa stalnim prometnim znakovima ili prometnim svjetlima (semaforima).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Oznake na kolniku i drugim površinama ucrtavaju se, lijepe, ugrađuju ili utiskuju u kolnički zastor ili drugu prometnu površinu te ne smiju povećavati njihovu sklizavost. Oznake na kolniku ne smiju biti više od 6 mm iznad razine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Iznimno od odredbe stavka 2. ovog članka, oznake na kolniku (</w:t>
      </w:r>
      <w:proofErr w:type="spellStart"/>
      <w:r w:rsidRPr="0063514D">
        <w:rPr>
          <w:rFonts w:ascii="Times New Roman" w:eastAsia="Times New Roman" w:hAnsi="Times New Roman" w:cs="Times New Roman"/>
          <w:color w:val="231F20"/>
          <w:sz w:val="24"/>
          <w:szCs w:val="24"/>
          <w:lang w:eastAsia="hr-HR"/>
        </w:rPr>
        <w:t>delineatori</w:t>
      </w:r>
      <w:proofErr w:type="spellEnd"/>
      <w:r w:rsidRPr="0063514D">
        <w:rPr>
          <w:rFonts w:ascii="Times New Roman" w:eastAsia="Times New Roman" w:hAnsi="Times New Roman" w:cs="Times New Roman"/>
          <w:color w:val="231F20"/>
          <w:sz w:val="24"/>
          <w:szCs w:val="24"/>
          <w:lang w:eastAsia="hr-HR"/>
        </w:rPr>
        <w:t>) kojima se označavaju razdjelne ili rubne crte na objektima ili devijacijama mogu biti viši od 6 mm iznad razine kolnika, ali ne više od 2,0 cm iznad razine kolnika.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Oznake na kolniku i drugim površinama bijele su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Iznimno od odredbe stavka 1. ovog članka: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žutom bojom obilježavaju se: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oznake mjesta na kolniku i nogostupu na kojima je zabranjeno zaustavljanje ili parkiranje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crte za odvajanje traka za kretanje vozila javnog prijevoza putnika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oznake parkirališnog mjesta za osobe s invaliditetom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oznake kojima se označavaju mjesta za određene namjene (autobusna stajališta, taxi-vozila, policija i sl.)</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oznake kojima se privremeno preusmjerava prometa (privremena regulacija prometa) i označavaju privremene opasnosti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naprave za smirivanje prometa (umjetne izbočine i uzdignute plohe).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zelenom bojom obilježavaju se mjesta primarno namijenjena za punjenje električnih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crvenom bojom obilježavaju se biciklističke prometne površine sukladno posebnom propisu, evakuacijska crta na oblozi tunela i podloga pješačkog prijelaza u specifičnim uvjetima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plavom bojom mogu se obilježiti parkirališna mjesta za kraća zadržavanja s ograničenim vremenom korištenja i zone parkiranja s naplatom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crveno-bijelom bojom obilježavaju se elementi konstrukcije i opreme cesta i drugih objekata koji označavaju stalne prepreke unutar prometnog profila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crno-bijelom bojom obilježavaju se elementi konstrukcije i opreme cesta i objekata koji označavaju stalne prepreke unutar slobodnog profila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prometni znakovi izvedeni kao oznake na kolniku i drugim prometnim površinama ceste.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Ovisno o </w:t>
      </w:r>
      <w:proofErr w:type="spellStart"/>
      <w:r w:rsidRPr="0063514D">
        <w:rPr>
          <w:rFonts w:ascii="Times New Roman" w:eastAsia="Times New Roman" w:hAnsi="Times New Roman" w:cs="Times New Roman"/>
          <w:color w:val="231F20"/>
          <w:sz w:val="24"/>
          <w:szCs w:val="24"/>
          <w:lang w:eastAsia="hr-HR"/>
        </w:rPr>
        <w:t>retroreflektirajućim</w:t>
      </w:r>
      <w:proofErr w:type="spellEnd"/>
      <w:r w:rsidRPr="0063514D">
        <w:rPr>
          <w:rFonts w:ascii="Times New Roman" w:eastAsia="Times New Roman" w:hAnsi="Times New Roman" w:cs="Times New Roman"/>
          <w:color w:val="231F20"/>
          <w:sz w:val="24"/>
          <w:szCs w:val="24"/>
          <w:lang w:eastAsia="hr-HR"/>
        </w:rPr>
        <w:t xml:space="preserve"> svojstvima oznake na kolniku dijele se na Tip I </w:t>
      </w:r>
      <w:proofErr w:type="spellStart"/>
      <w:r w:rsidRPr="0063514D">
        <w:rPr>
          <w:rFonts w:ascii="Times New Roman" w:eastAsia="Times New Roman" w:hAnsi="Times New Roman" w:cs="Times New Roman"/>
          <w:color w:val="231F20"/>
          <w:sz w:val="24"/>
          <w:szCs w:val="24"/>
          <w:lang w:eastAsia="hr-HR"/>
        </w:rPr>
        <w:t>i</w:t>
      </w:r>
      <w:proofErr w:type="spellEnd"/>
      <w:r w:rsidRPr="0063514D">
        <w:rPr>
          <w:rFonts w:ascii="Times New Roman" w:eastAsia="Times New Roman" w:hAnsi="Times New Roman" w:cs="Times New Roman"/>
          <w:color w:val="231F20"/>
          <w:sz w:val="24"/>
          <w:szCs w:val="24"/>
          <w:lang w:eastAsia="hr-HR"/>
        </w:rPr>
        <w:t xml:space="preserve"> Tip II.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Oznake na kolniku Tipa I izvode se u pravilu bojom, minimalne debljine suhog sloja od 220 µm te se u pravilu koriste za označavanje cesta klase prometnog opterećenja P4 i P5 (PGDP &lt; 10.000).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Oznake na kolniku Tipa II se, u pravilu, izvode bojom minimalne debljine suhog sloja od 330 µm, plastičnim materijalima minimalne debljine sloja 2.000 µm ili tvornički izrađenim trakama. U pravilu se oznake Tipa II koriste za označavanje cesta klase prometnog opterećenja P6 (PGDP &gt; 10.000). Uporaba istih preporuča se i na cestama koje karakterizira povećani broj prometnih nesreća, loša preglednost, učestala vlažnost, magla i ostali specifični uvjeti.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Novo izvedene oznake na kolniku trebaju biti izrađene od materijala koji zadovoljavaju minimalne vrijednosti i razrede definirane u tablici 13.</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13. </w:t>
      </w:r>
      <w:r w:rsidRPr="0063514D">
        <w:rPr>
          <w:rFonts w:ascii="Times New Roman" w:eastAsia="Times New Roman" w:hAnsi="Times New Roman" w:cs="Times New Roman"/>
          <w:color w:val="231F20"/>
          <w:sz w:val="24"/>
          <w:szCs w:val="24"/>
          <w:lang w:eastAsia="hr-HR"/>
        </w:rPr>
        <w:t>Minimalne vrijednosti i razredi za nove (obnovljene) oznake na kolniku</w:t>
      </w:r>
    </w:p>
    <w:tbl>
      <w:tblPr>
        <w:tblW w:w="9610" w:type="dxa"/>
        <w:tblCellMar>
          <w:left w:w="0" w:type="dxa"/>
          <w:right w:w="0" w:type="dxa"/>
        </w:tblCellMar>
        <w:tblLook w:val="04A0" w:firstRow="1" w:lastRow="0" w:firstColumn="1" w:lastColumn="0" w:noHBand="0" w:noVBand="1"/>
      </w:tblPr>
      <w:tblGrid>
        <w:gridCol w:w="3570"/>
        <w:gridCol w:w="718"/>
        <w:gridCol w:w="1031"/>
        <w:gridCol w:w="867"/>
        <w:gridCol w:w="948"/>
        <w:gridCol w:w="727"/>
        <w:gridCol w:w="938"/>
        <w:gridCol w:w="811"/>
      </w:tblGrid>
      <w:tr w:rsidR="0063514D" w:rsidRPr="0063514D" w:rsidTr="0063514D">
        <w:tc>
          <w:tcPr>
            <w:tcW w:w="280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Vrijednosti oznaka na kolniku</w:t>
            </w:r>
          </w:p>
        </w:tc>
        <w:tc>
          <w:tcPr>
            <w:tcW w:w="71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Boja</w:t>
            </w:r>
          </w:p>
        </w:tc>
        <w:tc>
          <w:tcPr>
            <w:tcW w:w="215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Autoceste i brze ceste</w:t>
            </w:r>
          </w:p>
        </w:tc>
        <w:tc>
          <w:tcPr>
            <w:tcW w:w="359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Ostale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215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Minimalna vrijednost</w:t>
            </w:r>
          </w:p>
        </w:tc>
        <w:tc>
          <w:tcPr>
            <w:tcW w:w="359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Minimalna vrijednost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215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Oznake Tip II</w:t>
            </w:r>
          </w:p>
        </w:tc>
        <w:tc>
          <w:tcPr>
            <w:tcW w:w="1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Oznake Tip I</w:t>
            </w:r>
          </w:p>
        </w:tc>
        <w:tc>
          <w:tcPr>
            <w:tcW w:w="178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Oznake Tip II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mcd/lxm²</w:t>
            </w:r>
          </w:p>
        </w:tc>
        <w:tc>
          <w:tcPr>
            <w:tcW w:w="9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razred</w:t>
            </w:r>
          </w:p>
        </w:tc>
        <w:tc>
          <w:tcPr>
            <w:tcW w:w="9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mcd/lxm²</w:t>
            </w:r>
          </w:p>
        </w:tc>
        <w:tc>
          <w:tcPr>
            <w:tcW w:w="6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razred</w:t>
            </w:r>
          </w:p>
        </w:tc>
        <w:tc>
          <w:tcPr>
            <w:tcW w:w="9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mcd/lxm²</w:t>
            </w:r>
          </w:p>
        </w:tc>
        <w:tc>
          <w:tcPr>
            <w:tcW w:w="7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razred</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Koeficijent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w:t>
            </w:r>
            <w:proofErr w:type="spellStart"/>
            <w:r w:rsidRPr="0063514D">
              <w:rPr>
                <w:rFonts w:ascii="Minion Pro" w:eastAsia="Times New Roman" w:hAnsi="Minion Pro" w:cs="Times New Roman"/>
                <w:lang w:eastAsia="hr-HR"/>
              </w:rPr>
              <w:t>Q</w:t>
            </w:r>
            <w:r w:rsidRPr="0063514D">
              <w:rPr>
                <w:rFonts w:ascii="Minion Pro" w:eastAsia="Times New Roman" w:hAnsi="Minion Pro" w:cs="Times New Roman"/>
                <w:sz w:val="14"/>
                <w:szCs w:val="14"/>
                <w:vertAlign w:val="subscript"/>
                <w:lang w:eastAsia="hr-HR"/>
              </w:rPr>
              <w:t>d</w:t>
            </w:r>
            <w:proofErr w:type="spellEnd"/>
            <w:r w:rsidRPr="0063514D">
              <w:rPr>
                <w:rFonts w:ascii="Minion Pro" w:eastAsia="Times New Roman" w:hAnsi="Minion Pro" w:cs="Times New Roman"/>
                <w:lang w:eastAsia="hr-HR"/>
              </w:rPr>
              <w:t>) dnevna vidljivost-suhi kolnik</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130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130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Koeficijent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w:t>
            </w:r>
            <w:r w:rsidRPr="0063514D">
              <w:rPr>
                <w:rFonts w:ascii="Minion Pro" w:eastAsia="Times New Roman" w:hAnsi="Minion Pro" w:cs="Times New Roman"/>
                <w:sz w:val="14"/>
                <w:szCs w:val="14"/>
                <w:vertAlign w:val="subscript"/>
                <w:lang w:eastAsia="hr-HR"/>
              </w:rPr>
              <w:t>L</w:t>
            </w:r>
            <w:r w:rsidRPr="0063514D">
              <w:rPr>
                <w:rFonts w:ascii="Minion Pro" w:eastAsia="Times New Roman" w:hAnsi="Minion Pro" w:cs="Times New Roman"/>
                <w:lang w:eastAsia="hr-HR"/>
              </w:rPr>
              <w:t>) noćna vidljivost-suhi kolnik</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R5</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R3</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Koeficijent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w:t>
            </w:r>
            <w:proofErr w:type="spellStart"/>
            <w:r w:rsidRPr="0063514D">
              <w:rPr>
                <w:rFonts w:ascii="Minion Pro" w:eastAsia="Times New Roman" w:hAnsi="Minion Pro" w:cs="Times New Roman"/>
                <w:lang w:eastAsia="hr-HR"/>
              </w:rPr>
              <w:t>R</w:t>
            </w:r>
            <w:r w:rsidRPr="0063514D">
              <w:rPr>
                <w:rFonts w:ascii="Minion Pro" w:eastAsia="Times New Roman" w:hAnsi="Minion Pro" w:cs="Times New Roman"/>
                <w:sz w:val="14"/>
                <w:szCs w:val="14"/>
                <w:vertAlign w:val="subscript"/>
                <w:lang w:eastAsia="hr-HR"/>
              </w:rPr>
              <w:t>w</w:t>
            </w:r>
            <w:proofErr w:type="spellEnd"/>
            <w:r w:rsidRPr="0063514D">
              <w:rPr>
                <w:rFonts w:ascii="Minion Pro" w:eastAsia="Times New Roman" w:hAnsi="Minion Pro" w:cs="Times New Roman"/>
                <w:lang w:eastAsia="hr-HR"/>
              </w:rPr>
              <w:t>) noćna vidljivost-mokri kolnik</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RW3</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Faktor osvjetljenja (β)</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Otpornost na klizanje (SRT)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S1</w:t>
            </w:r>
          </w:p>
        </w:tc>
      </w:tr>
    </w:tbl>
    <w:p w:rsidR="0063514D" w:rsidRPr="0063514D" w:rsidRDefault="0063514D" w:rsidP="0063514D">
      <w:pPr>
        <w:shd w:val="clear" w:color="auto" w:fill="FFFFFF"/>
        <w:spacing w:after="0" w:line="240" w:lineRule="auto"/>
        <w:textAlignment w:val="baseline"/>
        <w:rPr>
          <w:rFonts w:ascii="Minion Pro" w:eastAsia="Times New Roman" w:hAnsi="Minion Pro" w:cs="Times New Roman"/>
          <w:color w:val="000000"/>
          <w:sz w:val="20"/>
          <w:szCs w:val="20"/>
          <w:lang w:eastAsia="hr-HR"/>
        </w:rPr>
      </w:pPr>
      <w:r w:rsidRPr="0063514D">
        <w:rPr>
          <w:rFonts w:ascii="Minion Pro" w:eastAsia="Times New Roman" w:hAnsi="Minion Pro" w:cs="Times New Roman"/>
          <w:color w:val="000000"/>
          <w:sz w:val="15"/>
          <w:szCs w:val="15"/>
          <w:vertAlign w:val="superscript"/>
          <w:lang w:eastAsia="hr-HR"/>
        </w:rPr>
        <w:t>*</w:t>
      </w:r>
      <w:r w:rsidRPr="0063514D">
        <w:rPr>
          <w:rFonts w:ascii="Minion Pro" w:eastAsia="Times New Roman" w:hAnsi="Minion Pro" w:cs="Times New Roman"/>
          <w:color w:val="000000"/>
          <w:sz w:val="20"/>
          <w:szCs w:val="20"/>
          <w:lang w:eastAsia="hr-HR"/>
        </w:rPr>
        <w:t xml:space="preserve"> Koeficijent </w:t>
      </w:r>
      <w:proofErr w:type="spellStart"/>
      <w:r w:rsidRPr="0063514D">
        <w:rPr>
          <w:rFonts w:ascii="Minion Pro" w:eastAsia="Times New Roman" w:hAnsi="Minion Pro" w:cs="Times New Roman"/>
          <w:color w:val="000000"/>
          <w:sz w:val="20"/>
          <w:szCs w:val="20"/>
          <w:lang w:eastAsia="hr-HR"/>
        </w:rPr>
        <w:t>retrorefleksije</w:t>
      </w:r>
      <w:proofErr w:type="spellEnd"/>
      <w:r w:rsidRPr="0063514D">
        <w:rPr>
          <w:rFonts w:ascii="Minion Pro" w:eastAsia="Times New Roman" w:hAnsi="Minion Pro" w:cs="Times New Roman"/>
          <w:color w:val="000000"/>
          <w:sz w:val="20"/>
          <w:szCs w:val="20"/>
          <w:lang w:eastAsia="hr-HR"/>
        </w:rPr>
        <w:t xml:space="preserve"> – noćna vidljivost – mokri kolnik moraju zadovoljiti samo oznake Tip II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Normalni omjeri vrijednosti boja (</w:t>
      </w:r>
      <w:proofErr w:type="spellStart"/>
      <w:r w:rsidRPr="0063514D">
        <w:rPr>
          <w:rFonts w:ascii="Times New Roman" w:eastAsia="Times New Roman" w:hAnsi="Times New Roman" w:cs="Times New Roman"/>
          <w:color w:val="231F20"/>
          <w:sz w:val="24"/>
          <w:szCs w:val="24"/>
          <w:lang w:eastAsia="hr-HR"/>
        </w:rPr>
        <w:t>kromatske</w:t>
      </w:r>
      <w:proofErr w:type="spellEnd"/>
      <w:r w:rsidRPr="0063514D">
        <w:rPr>
          <w:rFonts w:ascii="Times New Roman" w:eastAsia="Times New Roman" w:hAnsi="Times New Roman" w:cs="Times New Roman"/>
          <w:color w:val="231F20"/>
          <w:sz w:val="24"/>
          <w:szCs w:val="24"/>
          <w:lang w:eastAsia="hr-HR"/>
        </w:rPr>
        <w:t xml:space="preserve"> koordinate x i y obojenog mjesta na suhim oznakama) moraju biti unutar vrijednosti navedenih u tablici 14.</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14. </w:t>
      </w:r>
      <w:r w:rsidRPr="0063514D">
        <w:rPr>
          <w:rFonts w:ascii="Times New Roman" w:eastAsia="Times New Roman" w:hAnsi="Times New Roman" w:cs="Times New Roman"/>
          <w:color w:val="231F20"/>
          <w:sz w:val="24"/>
          <w:szCs w:val="24"/>
          <w:lang w:eastAsia="hr-HR"/>
        </w:rPr>
        <w:t>Normalni omjeri vrijednosti boja (</w:t>
      </w:r>
      <w:proofErr w:type="spellStart"/>
      <w:r w:rsidRPr="0063514D">
        <w:rPr>
          <w:rFonts w:ascii="Times New Roman" w:eastAsia="Times New Roman" w:hAnsi="Times New Roman" w:cs="Times New Roman"/>
          <w:color w:val="231F20"/>
          <w:sz w:val="24"/>
          <w:szCs w:val="24"/>
          <w:lang w:eastAsia="hr-HR"/>
        </w:rPr>
        <w:t>kromatske</w:t>
      </w:r>
      <w:proofErr w:type="spellEnd"/>
      <w:r w:rsidRPr="0063514D">
        <w:rPr>
          <w:rFonts w:ascii="Times New Roman" w:eastAsia="Times New Roman" w:hAnsi="Times New Roman" w:cs="Times New Roman"/>
          <w:color w:val="231F20"/>
          <w:sz w:val="24"/>
          <w:szCs w:val="24"/>
          <w:lang w:eastAsia="hr-HR"/>
        </w:rPr>
        <w:t xml:space="preserve"> koordinate x i y obojenog mjesta na suhim oznakama)</w:t>
      </w:r>
    </w:p>
    <w:tbl>
      <w:tblPr>
        <w:tblW w:w="9610" w:type="dxa"/>
        <w:tblCellMar>
          <w:left w:w="0" w:type="dxa"/>
          <w:right w:w="0" w:type="dxa"/>
        </w:tblCellMar>
        <w:tblLook w:val="04A0" w:firstRow="1" w:lastRow="0" w:firstColumn="1" w:lastColumn="0" w:noHBand="0" w:noVBand="1"/>
      </w:tblPr>
      <w:tblGrid>
        <w:gridCol w:w="3377"/>
        <w:gridCol w:w="746"/>
        <w:gridCol w:w="1289"/>
        <w:gridCol w:w="1289"/>
        <w:gridCol w:w="1289"/>
        <w:gridCol w:w="1620"/>
      </w:tblGrid>
      <w:tr w:rsidR="0063514D" w:rsidRPr="0063514D" w:rsidTr="0063514D">
        <w:tc>
          <w:tcPr>
            <w:tcW w:w="408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Kutna točka</w:t>
            </w:r>
          </w:p>
        </w:tc>
        <w:tc>
          <w:tcPr>
            <w:tcW w:w="12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12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12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12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334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Bijele oznake</w:t>
            </w:r>
          </w:p>
        </w:tc>
        <w:tc>
          <w:tcPr>
            <w:tcW w:w="6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x</w:t>
            </w:r>
          </w:p>
        </w:tc>
        <w:tc>
          <w:tcPr>
            <w:tcW w:w="12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0,355</w:t>
            </w:r>
          </w:p>
        </w:tc>
        <w:tc>
          <w:tcPr>
            <w:tcW w:w="12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0,305</w:t>
            </w:r>
          </w:p>
        </w:tc>
        <w:tc>
          <w:tcPr>
            <w:tcW w:w="12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0,285</w:t>
            </w:r>
          </w:p>
        </w:tc>
        <w:tc>
          <w:tcPr>
            <w:tcW w:w="12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0,335</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y</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0,355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0,305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0,375</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Žute oznake – Razred Y1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x</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0,443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0,545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0,465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0,389</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y</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0,399</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0,455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0,535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0,431</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Žute oznake – Razred Y2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x</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0,494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0,545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0,465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0,427</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y</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0,427</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0,455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0,535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0,483</w:t>
            </w:r>
          </w:p>
        </w:tc>
      </w:tr>
      <w:tr w:rsidR="0063514D" w:rsidRPr="0063514D" w:rsidTr="0063514D">
        <w:tc>
          <w:tcPr>
            <w:tcW w:w="9528" w:type="dxa"/>
            <w:gridSpan w:val="6"/>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Razred Y1 – trajne žute oznake na kolniku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Razred Y2 – privremene žute oznake na kolniku</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Početne vrijednosti izvedenih oznaka na kolniku moraju se ispitati u razdoblju od 15 do 60 dana nakon izvođenja sukladno normi HRN EN 1436.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Oznake na kolniku moraju u svom garancijskom roku održati 95% svoje površine na m</w:t>
      </w:r>
      <w:r w:rsidRPr="0063514D">
        <w:rPr>
          <w:rFonts w:ascii="Minion Pro" w:eastAsia="Times New Roman" w:hAnsi="Minion Pro" w:cs="Times New Roman"/>
          <w:color w:val="231F20"/>
          <w:sz w:val="18"/>
          <w:szCs w:val="18"/>
          <w:vertAlign w:val="superscript"/>
          <w:lang w:eastAsia="hr-HR"/>
        </w:rPr>
        <w:t>1</w:t>
      </w:r>
      <w:r w:rsidRPr="0063514D">
        <w:rPr>
          <w:rFonts w:ascii="Times New Roman" w:eastAsia="Times New Roman" w:hAnsi="Times New Roman" w:cs="Times New Roman"/>
          <w:color w:val="231F20"/>
          <w:sz w:val="24"/>
          <w:szCs w:val="24"/>
          <w:lang w:eastAsia="hr-HR"/>
        </w:rPr>
        <w:t> ili m</w:t>
      </w:r>
      <w:r w:rsidRPr="0063514D">
        <w:rPr>
          <w:rFonts w:ascii="Minion Pro" w:eastAsia="Times New Roman" w:hAnsi="Minion Pro" w:cs="Times New Roman"/>
          <w:color w:val="231F20"/>
          <w:sz w:val="18"/>
          <w:szCs w:val="18"/>
          <w:vertAlign w:val="superscript"/>
          <w:lang w:eastAsia="hr-HR"/>
        </w:rPr>
        <w:t>2</w:t>
      </w:r>
      <w:r w:rsidRPr="0063514D">
        <w:rPr>
          <w:rFonts w:ascii="Times New Roman" w:eastAsia="Times New Roman" w:hAnsi="Times New Roman" w:cs="Times New Roman"/>
          <w:color w:val="231F20"/>
          <w:sz w:val="24"/>
          <w:szCs w:val="24"/>
          <w:lang w:eastAsia="hr-HR"/>
        </w:rPr>
        <w:t> te zadovoljavati minimalne vrijednosti propisane u tablici 15.</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15. </w:t>
      </w:r>
      <w:r w:rsidRPr="0063514D">
        <w:rPr>
          <w:rFonts w:ascii="Times New Roman" w:eastAsia="Times New Roman" w:hAnsi="Times New Roman" w:cs="Times New Roman"/>
          <w:color w:val="231F20"/>
          <w:sz w:val="24"/>
          <w:szCs w:val="24"/>
          <w:lang w:eastAsia="hr-HR"/>
        </w:rPr>
        <w:t>Minimalne vrijednosti propisane za oznake na kolniku unutar garancijskog roka</w:t>
      </w:r>
    </w:p>
    <w:tbl>
      <w:tblPr>
        <w:tblW w:w="9610" w:type="dxa"/>
        <w:tblCellMar>
          <w:left w:w="0" w:type="dxa"/>
          <w:right w:w="0" w:type="dxa"/>
        </w:tblCellMar>
        <w:tblLook w:val="04A0" w:firstRow="1" w:lastRow="0" w:firstColumn="1" w:lastColumn="0" w:noHBand="0" w:noVBand="1"/>
      </w:tblPr>
      <w:tblGrid>
        <w:gridCol w:w="3584"/>
        <w:gridCol w:w="719"/>
        <w:gridCol w:w="1045"/>
        <w:gridCol w:w="874"/>
        <w:gridCol w:w="942"/>
        <w:gridCol w:w="726"/>
        <w:gridCol w:w="942"/>
        <w:gridCol w:w="778"/>
      </w:tblGrid>
      <w:tr w:rsidR="0063514D" w:rsidRPr="0063514D" w:rsidTr="0063514D">
        <w:tc>
          <w:tcPr>
            <w:tcW w:w="281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Vrijednosti oznaka na kolniku</w:t>
            </w:r>
          </w:p>
        </w:tc>
        <w:tc>
          <w:tcPr>
            <w:tcW w:w="71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Boja</w:t>
            </w:r>
          </w:p>
        </w:tc>
        <w:tc>
          <w:tcPr>
            <w:tcW w:w="220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Autoceste i brze ceste</w:t>
            </w:r>
          </w:p>
        </w:tc>
        <w:tc>
          <w:tcPr>
            <w:tcW w:w="353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Ostale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220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Minimalna vrijednost</w:t>
            </w:r>
          </w:p>
        </w:tc>
        <w:tc>
          <w:tcPr>
            <w:tcW w:w="353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Minimalna vrijednost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220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Oznake Tip II</w:t>
            </w:r>
          </w:p>
        </w:tc>
        <w:tc>
          <w:tcPr>
            <w:tcW w:w="171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Oznake Tip I</w:t>
            </w:r>
          </w:p>
        </w:tc>
        <w:tc>
          <w:tcPr>
            <w:tcW w:w="173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Oznake Tip II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11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mcd/lxm²</w:t>
            </w:r>
          </w:p>
        </w:tc>
        <w:tc>
          <w:tcPr>
            <w:tcW w:w="9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razred</w:t>
            </w:r>
          </w:p>
        </w:tc>
        <w:tc>
          <w:tcPr>
            <w:tcW w:w="9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mcd/lxm²</w:t>
            </w:r>
          </w:p>
        </w:tc>
        <w:tc>
          <w:tcPr>
            <w:tcW w:w="6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razred</w:t>
            </w:r>
          </w:p>
        </w:tc>
        <w:tc>
          <w:tcPr>
            <w:tcW w:w="9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mcd/lxm²</w:t>
            </w:r>
          </w:p>
        </w:tc>
        <w:tc>
          <w:tcPr>
            <w:tcW w:w="6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razred</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Koeficijent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w:t>
            </w:r>
            <w:proofErr w:type="spellStart"/>
            <w:r w:rsidRPr="0063514D">
              <w:rPr>
                <w:rFonts w:ascii="Minion Pro" w:eastAsia="Times New Roman" w:hAnsi="Minion Pro" w:cs="Times New Roman"/>
                <w:lang w:eastAsia="hr-HR"/>
              </w:rPr>
              <w:t>Qd</w:t>
            </w:r>
            <w:proofErr w:type="spellEnd"/>
            <w:r w:rsidRPr="0063514D">
              <w:rPr>
                <w:rFonts w:ascii="Minion Pro" w:eastAsia="Times New Roman" w:hAnsi="Minion Pro" w:cs="Times New Roman"/>
                <w:lang w:eastAsia="hr-HR"/>
              </w:rPr>
              <w:t>) dnevna vidljivost-suhi kolnik</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80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Q2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Koeficijent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(RL) noćna vidljivost-suhi kolnik</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80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Koeficijent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w:t>
            </w:r>
            <w:proofErr w:type="spellStart"/>
            <w:r w:rsidRPr="0063514D">
              <w:rPr>
                <w:rFonts w:ascii="Minion Pro" w:eastAsia="Times New Roman" w:hAnsi="Minion Pro" w:cs="Times New Roman"/>
                <w:lang w:eastAsia="hr-HR"/>
              </w:rPr>
              <w:t>Rw</w:t>
            </w:r>
            <w:proofErr w:type="spellEnd"/>
            <w:r w:rsidRPr="0063514D">
              <w:rPr>
                <w:rFonts w:ascii="Minion Pro" w:eastAsia="Times New Roman" w:hAnsi="Minion Pro" w:cs="Times New Roman"/>
                <w:lang w:eastAsia="hr-HR"/>
              </w:rPr>
              <w:t>) noćna vidljivost-mokri kolnik</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RW1</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Faktor osvjetljenja (β)</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Bijela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B3</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Otpornost na klizanje (SRT)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S1</w:t>
            </w:r>
          </w:p>
        </w:tc>
      </w:tr>
    </w:tbl>
    <w:p w:rsidR="0063514D" w:rsidRPr="0063514D" w:rsidRDefault="0063514D" w:rsidP="0063514D">
      <w:pPr>
        <w:shd w:val="clear" w:color="auto" w:fill="FFFFFF"/>
        <w:spacing w:after="0" w:line="240" w:lineRule="auto"/>
        <w:textAlignment w:val="baseline"/>
        <w:rPr>
          <w:rFonts w:ascii="Minion Pro" w:eastAsia="Times New Roman" w:hAnsi="Minion Pro" w:cs="Times New Roman"/>
          <w:color w:val="000000"/>
          <w:sz w:val="20"/>
          <w:szCs w:val="20"/>
          <w:lang w:eastAsia="hr-HR"/>
        </w:rPr>
      </w:pPr>
      <w:r w:rsidRPr="0063514D">
        <w:rPr>
          <w:rFonts w:ascii="Minion Pro" w:eastAsia="Times New Roman" w:hAnsi="Minion Pro" w:cs="Times New Roman"/>
          <w:color w:val="000000"/>
          <w:sz w:val="15"/>
          <w:szCs w:val="15"/>
          <w:vertAlign w:val="superscript"/>
          <w:lang w:eastAsia="hr-HR"/>
        </w:rPr>
        <w:t>*</w:t>
      </w:r>
      <w:r w:rsidRPr="0063514D">
        <w:rPr>
          <w:rFonts w:ascii="Minion Pro" w:eastAsia="Times New Roman" w:hAnsi="Minion Pro" w:cs="Times New Roman"/>
          <w:color w:val="000000"/>
          <w:sz w:val="20"/>
          <w:szCs w:val="20"/>
          <w:lang w:eastAsia="hr-HR"/>
        </w:rPr>
        <w:t xml:space="preserve"> Koeficijent </w:t>
      </w:r>
      <w:proofErr w:type="spellStart"/>
      <w:r w:rsidRPr="0063514D">
        <w:rPr>
          <w:rFonts w:ascii="Minion Pro" w:eastAsia="Times New Roman" w:hAnsi="Minion Pro" w:cs="Times New Roman"/>
          <w:color w:val="000000"/>
          <w:sz w:val="20"/>
          <w:szCs w:val="20"/>
          <w:lang w:eastAsia="hr-HR"/>
        </w:rPr>
        <w:t>retrorefleksije</w:t>
      </w:r>
      <w:proofErr w:type="spellEnd"/>
      <w:r w:rsidRPr="0063514D">
        <w:rPr>
          <w:rFonts w:ascii="Minion Pro" w:eastAsia="Times New Roman" w:hAnsi="Minion Pro" w:cs="Times New Roman"/>
          <w:color w:val="000000"/>
          <w:sz w:val="20"/>
          <w:szCs w:val="20"/>
          <w:lang w:eastAsia="hr-HR"/>
        </w:rPr>
        <w:t xml:space="preserve"> – noćna vidljivost – mokri kolnik moraju zadovoljiti samo oznake Tip II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(7) Oznake na kolniku trebaju se obnoviti kada je njihova prosječna izmjerena vrijednost manja od 20% vrijednosti navedenih u tablici 15. i/ili ako ne zadržavaju 95% izvedene površine na m</w:t>
      </w:r>
      <w:r w:rsidRPr="0063514D">
        <w:rPr>
          <w:rFonts w:ascii="Minion Pro" w:eastAsia="Times New Roman" w:hAnsi="Minion Pro" w:cs="Times New Roman"/>
          <w:color w:val="231F20"/>
          <w:sz w:val="18"/>
          <w:szCs w:val="18"/>
          <w:vertAlign w:val="superscript"/>
          <w:lang w:eastAsia="hr-HR"/>
        </w:rPr>
        <w:t>1</w:t>
      </w:r>
      <w:r w:rsidRPr="0063514D">
        <w:rPr>
          <w:rFonts w:ascii="Times New Roman" w:eastAsia="Times New Roman" w:hAnsi="Times New Roman" w:cs="Times New Roman"/>
          <w:color w:val="231F20"/>
          <w:sz w:val="24"/>
          <w:szCs w:val="24"/>
          <w:lang w:eastAsia="hr-HR"/>
        </w:rPr>
        <w:t> ili m</w:t>
      </w:r>
      <w:r w:rsidRPr="0063514D">
        <w:rPr>
          <w:rFonts w:ascii="Minion Pro" w:eastAsia="Times New Roman" w:hAnsi="Minion Pro" w:cs="Times New Roman"/>
          <w:color w:val="231F20"/>
          <w:sz w:val="18"/>
          <w:szCs w:val="18"/>
          <w:vertAlign w:val="superscript"/>
          <w:lang w:eastAsia="hr-HR"/>
        </w:rPr>
        <w:t>2</w:t>
      </w:r>
      <w:r w:rsidRPr="0063514D">
        <w:rPr>
          <w:rFonts w:ascii="Times New Roman" w:eastAsia="Times New Roman" w:hAnsi="Times New Roman" w:cs="Times New Roman"/>
          <w:color w:val="231F20"/>
          <w:sz w:val="24"/>
          <w:szCs w:val="24"/>
          <w:lang w:eastAsia="hr-HR"/>
        </w:rPr>
        <w:t>.</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(8) Iznimno od odredbe stavaka 3. ovog članka, oznake za označavanje parkirališnih mjesta i garaža ne moraju imati </w:t>
      </w:r>
      <w:proofErr w:type="spellStart"/>
      <w:r w:rsidRPr="0063514D">
        <w:rPr>
          <w:rFonts w:ascii="Times New Roman" w:eastAsia="Times New Roman" w:hAnsi="Times New Roman" w:cs="Times New Roman"/>
          <w:color w:val="231F20"/>
          <w:sz w:val="24"/>
          <w:szCs w:val="24"/>
          <w:lang w:eastAsia="hr-HR"/>
        </w:rPr>
        <w:t>retroreflektirajuća</w:t>
      </w:r>
      <w:proofErr w:type="spellEnd"/>
      <w:r w:rsidRPr="0063514D">
        <w:rPr>
          <w:rFonts w:ascii="Times New Roman" w:eastAsia="Times New Roman" w:hAnsi="Times New Roman" w:cs="Times New Roman"/>
          <w:color w:val="231F20"/>
          <w:sz w:val="24"/>
          <w:szCs w:val="24"/>
          <w:lang w:eastAsia="hr-HR"/>
        </w:rPr>
        <w:t xml:space="preserve"> svojstva.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Oznake na kolniku izvedene bojom koje se postavljaju na novi asfaltni kolnik potrebno je obnoviti u roku od najviše 6 mjeseci računajući od dana prvog postavljanja oznaka osim ako iste zadovoljavaju minimalne propisane vrijednosti.</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1. Uzdužne oznake na kolniku</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Uzdužne oznake na kolniku izvode se kao pune, isprekidane i dvostruke.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Pune uzdužne crte označavaju zabranu prelaska vozila preko te crte ili zabranu kretanja vozila po toj crti.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Isprekidane crte označavaju prestanak zabrane prelaska vozila preko te crte ili zabranu kretanja vozila po toj crti.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Dvostruka crta može biti dvostruka puna, dvostruka isprekidana i dvostruka kombinirana.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Uzdužne oznake na kolniku mogu biti razdjelne i rubne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Razdjelna crta služi za razdvajanje dvosmjernih prometnih površina prema smjerovima kretanja.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Rubna crta označava rub vozne površine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(8) Razdjelna i rubna crta mogu se izvesti i kao zvučna ili vibracijska traka.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(9) Širina uzdužnih crta na kolniku iznosi najmanje 10 cm, a razmak između usporednih uzdužnih dvostrukih crta je 10 cm. Iznimno, taj razmak može biti najviše 20 cm ako je između crta predviđeno postavljanje smjerokaznih oznaka (markera) za naglašavanje dvostrukih punih crta.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(10) Širina razdjelne i rubne crte na određenoj dionici ceste je iste širine.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(11) Širine razdjelnih i rubnih crta prema kategoriji ceste prikazane su u tablici 16.</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16. </w:t>
      </w:r>
      <w:r w:rsidRPr="0063514D">
        <w:rPr>
          <w:rFonts w:ascii="Times New Roman" w:eastAsia="Times New Roman" w:hAnsi="Times New Roman" w:cs="Times New Roman"/>
          <w:color w:val="231F20"/>
          <w:sz w:val="24"/>
          <w:szCs w:val="24"/>
          <w:lang w:eastAsia="hr-HR"/>
        </w:rPr>
        <w:t>Širina razdjelnih i rubnih crta ovisno o kategoriji ceste</w:t>
      </w:r>
    </w:p>
    <w:tbl>
      <w:tblPr>
        <w:tblW w:w="9610" w:type="dxa"/>
        <w:tblCellMar>
          <w:left w:w="0" w:type="dxa"/>
          <w:right w:w="0" w:type="dxa"/>
        </w:tblCellMar>
        <w:tblLook w:val="04A0" w:firstRow="1" w:lastRow="0" w:firstColumn="1" w:lastColumn="0" w:noHBand="0" w:noVBand="1"/>
      </w:tblPr>
      <w:tblGrid>
        <w:gridCol w:w="4576"/>
        <w:gridCol w:w="2389"/>
        <w:gridCol w:w="2645"/>
      </w:tblGrid>
      <w:tr w:rsidR="0063514D" w:rsidRPr="0063514D" w:rsidTr="0063514D">
        <w:tc>
          <w:tcPr>
            <w:tcW w:w="449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Kategorija ceste</w:t>
            </w:r>
          </w:p>
        </w:tc>
        <w:tc>
          <w:tcPr>
            <w:tcW w:w="494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crte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23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Razdjelna crta (cm)</w:t>
            </w:r>
          </w:p>
        </w:tc>
        <w:tc>
          <w:tcPr>
            <w:tcW w:w="25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Rubna crta (cm)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Autoceste i brze ceste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Ostale javne ceste i glavne gradske prometnice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15 ili 12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15 ili 12</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Ostale ceste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12 ili 10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12 ili 10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(12) U funkciji povećanja sigurnosti prometa, ukoliko to geometrija ceste dozvoljava, širina crte na ostalim javnim cestama, glavnim gradskim prometnicama te ostalim cestama može se povećati za širinu više.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(13) Na cestama čija je širina kolnika manja od 5,0 m obostrano se izvode rubne crte širine 10 cm, dok se razdjelna crta ne izvodi (H02-1).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(14) Iznimno, kod privremenih regulacija prometa, širine razdjelnih i rubnih crta mogu biti i manjih dimenzija od onih navedenih u tablici 16.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(15) Oznaka, boja, oblik i svrha označavanja, dopuštene varijante, dodatni zahtjevi i uvjeti za izvođenje uzdužnih oznaka prikazani su u tablici 17.</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17. </w:t>
      </w:r>
      <w:r w:rsidRPr="0063514D">
        <w:rPr>
          <w:rFonts w:ascii="Times New Roman" w:eastAsia="Times New Roman" w:hAnsi="Times New Roman" w:cs="Times New Roman"/>
          <w:color w:val="231F20"/>
          <w:sz w:val="24"/>
          <w:szCs w:val="24"/>
          <w:lang w:eastAsia="hr-HR"/>
        </w:rPr>
        <w:t>Prikaz oznaka, boja, oblik i svrha označavanja, dopuštene varijante, dodatni zahtjevi i uvjeti za izvođenje uzdužnih oznaka na kolniku</w:t>
      </w:r>
    </w:p>
    <w:tbl>
      <w:tblPr>
        <w:tblW w:w="9610" w:type="dxa"/>
        <w:tblCellMar>
          <w:left w:w="0" w:type="dxa"/>
          <w:right w:w="0" w:type="dxa"/>
        </w:tblCellMar>
        <w:tblLook w:val="04A0" w:firstRow="1" w:lastRow="0" w:firstColumn="1" w:lastColumn="0" w:noHBand="0" w:noVBand="1"/>
      </w:tblPr>
      <w:tblGrid>
        <w:gridCol w:w="793"/>
        <w:gridCol w:w="3208"/>
        <w:gridCol w:w="351"/>
        <w:gridCol w:w="5258"/>
      </w:tblGrid>
      <w:tr w:rsidR="0063514D" w:rsidRPr="0063514D" w:rsidTr="0063514D">
        <w:tc>
          <w:tcPr>
            <w:tcW w:w="74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389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43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Dozvoljene varijante za izvođenje i oznaka varijante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za izvođenje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uvjeti za izvođenje</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Puna uzdužna crta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39595" cy="1352550"/>
                  <wp:effectExtent l="0" t="0" r="8255" b="0"/>
                  <wp:docPr id="293" name="Picture 293" descr="https://narodne-novine.nn.hr/files/_web/sluzbeni-dio/2019/130455/images/27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https://narodne-novine.nn.hr/files/_web/sluzbeni-dio/2019/130455/images/27857.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39595" cy="135255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Dijeli kolničku površinu na prometne trake prema smjerovima kretanja i njihovoj namjeni (vozila javnog prijevoza putnika (H01-1 i H01-2) i biciklističko-pješačkih površina (H01-3)).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047875" cy="1095375"/>
                  <wp:effectExtent l="0" t="0" r="9525" b="9525"/>
                  <wp:docPr id="292" name="Picture 292" descr="https://narodne-novine.nn.hr/files/_web/sluzbeni-dio/2019/130455/images/27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https://narodne-novine.nn.hr/files/_web/sluzbeni-dio/2019/130455/images/27880.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047875" cy="109537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12290" cy="772160"/>
                  <wp:effectExtent l="0" t="0" r="0" b="8890"/>
                  <wp:docPr id="291" name="Picture 291" descr="https://narodne-novine.nn.hr/files/_web/sluzbeni-dio/2019/130455/images/27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https://narodne-novine.nn.hr/files/_web/sluzbeni-dio/2019/130455/images/27862.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812290" cy="7721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rub kolnika.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7745" cy="542290"/>
                  <wp:effectExtent l="0" t="0" r="1905" b="0"/>
                  <wp:docPr id="290" name="Picture 290" descr="https://narodne-novine.nn.hr/files/_web/sluzbeni-dio/2019/130455/images/27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https://narodne-novine.nn.hr/files/_web/sluzbeni-dio/2019/130455/images/27868.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007745" cy="54229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Izvode se samo ako na kolniku postoji rubni trak.</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Isprekidana uzdužna crta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12290" cy="1313815"/>
                  <wp:effectExtent l="0" t="0" r="0" b="635"/>
                  <wp:docPr id="289" name="Picture 289" descr="https://narodne-novine.nn.hr/files/_web/sluzbeni-dio/2019/130455/images/2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https://narodne-novine.nn.hr/files/_web/sluzbeni-dio/2019/130455/images/27900.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812290" cy="13138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Dijeli kolničku površinu na prometne trake prema smjerovima kretanja te njihovoj namjeni (vozila javnog prijevoza putnika (H03-1 i H03-2), biciklističke trake (H03-3) te trake za parkiranje (H03-4)).</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037080" cy="1056640"/>
                  <wp:effectExtent l="0" t="0" r="1270" b="0"/>
                  <wp:docPr id="288" name="Picture 288" descr="https://narodne-novine.nn.hr/files/_web/sluzbeni-dio/2019/130455/images/27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https://narodne-novine.nn.hr/files/_web/sluzbeni-dio/2019/130455/images/27909.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037080" cy="105664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Način označavanja crta/praznina/crta: 1/1/1 m, 3/3/3 m, 5/5/5 m, 3/6/3 m, 5/10/5 m i 6/12/6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Duljina praznine između crte u odnosu na duljinu crte treba biti dvostruka izvan naseljenih područja, odnosno jednaka u naseljenim područjima.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39595" cy="744855"/>
                  <wp:effectExtent l="0" t="0" r="8255" b="0"/>
                  <wp:docPr id="287" name="Picture 287" descr="https://narodne-novine.nn.hr/files/_web/sluzbeni-dio/2019/130455/images/2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https://narodne-novine.nn.hr/files/_web/sluzbeni-dio/2019/130455/images/27918.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839595"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Dijeli prometnu površinu na prometne trake te služi za označavanje ruba kolnika na mjestu priključka, prilaza te pristupa ostalim prometnim površinama (zaustavna mjesta u slučaju nužde, odmorišta i sl. H04-1).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514985"/>
                  <wp:effectExtent l="0" t="0" r="0" b="0"/>
                  <wp:docPr id="286" name="Picture 286" descr="https://narodne-novine.nn.hr/files/_web/sluzbeni-dio/2019/130455/images/27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https://narodne-novine.nn.hr/files/_web/sluzbeni-dio/2019/130455/images/27928.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979805" cy="51498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Način označavanja crta/praznina/crta: H04: 3/3/3 m ili 5/5/5 m; H04-1: 1/1/1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Izvode se samo ukoliko na kolniku postoji rubni trak.</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39595" cy="744855"/>
                  <wp:effectExtent l="0" t="0" r="8255" b="0"/>
                  <wp:docPr id="285" name="Picture 285" descr="https://narodne-novine.nn.hr/files/_web/sluzbeni-dio/2019/130455/images/2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https://narodne-novine.nn.hr/files/_web/sluzbeni-dio/2019/130455/images/27942.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839595"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Najavljuje blizinu početka (H05) ili završetka (H05-1) pune razdjelne crte.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79805" cy="498475"/>
                  <wp:effectExtent l="0" t="0" r="0" b="0"/>
                  <wp:docPr id="284" name="Picture 284" descr="https://narodne-novine.nn.hr/files/_web/sluzbeni-dio/2019/130455/images/27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https://narodne-novine.nn.hr/files/_web/sluzbeni-dio/2019/130455/images/27949.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979805" cy="49847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Način označavanja crta/praznina/crta: 10/5/10 m ili 12/6/12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 pravilu se postavlja na cestama koje karakteriziraju veće brzine vožnje (&gt; 80 km/h).</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35455" cy="1073150"/>
                  <wp:effectExtent l="0" t="0" r="0" b="0"/>
                  <wp:docPr id="283" name="Picture 283" descr="https://narodne-novine.nn.hr/files/_web/sluzbeni-dio/2019/130455/images/28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s://narodne-novine.nn.hr/files/_web/sluzbeni-dio/2019/130455/images/28035.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735455" cy="107315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kao razdjelna crta na prilaznim krakovima raskrižja, kao crta vodilja u samom raskrižju i za odvajanje prometnih traka za vozila javnog prijevoza putnika.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Način označavanja crta/praznina/crta: 1/1/1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41170" cy="1571625"/>
                  <wp:effectExtent l="0" t="0" r="0" b="9525"/>
                  <wp:docPr id="282" name="Picture 282" descr="https://narodne-novine.nn.hr/files/_web/sluzbeni-dio/2019/130455/images/28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ttps://narodne-novine.nn.hr/files/_web/sluzbeni-dio/2019/130455/images/28050.jp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741170" cy="15716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Služi kao rubna crta za razdvajanje tokova u raskrižju na cestama izvan naselja i to:</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prometnih traka za uključivanje i isključivanje u promet (H07)</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ulaznih i izlaznih prometnih traka (H07-1)</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ruba kolnika ceste s prednošću prolaza u raskrižju u zavoju (H07-2)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posebnih prometnih površina (ugibališta) uz kolnik, osim prometnih traka za zaustavljanje u slučaju nužde na autocestama i brzim cestama (H07-3).</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943735" cy="1560195"/>
                  <wp:effectExtent l="0" t="0" r="0" b="1905"/>
                  <wp:docPr id="281" name="Picture 281" descr="https://narodne-novine.nn.hr/files/_web/sluzbeni-dio/2019/130455/images/28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ttps://narodne-novine.nn.hr/files/_web/sluzbeni-dio/2019/130455/images/28056.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943735" cy="15601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Način označavanja crta/praznina/crta: 1/1/1 m uz širinu crte 30 cm (H07, H07-1, H07-2 i H07-3); 3/3/3 m uz širinu crte 50 cm (H07).</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Dvostruka uzdužna crta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74190" cy="1171575"/>
                  <wp:effectExtent l="0" t="0" r="0" b="9525"/>
                  <wp:docPr id="280" name="Picture 280" descr="https://narodne-novine.nn.hr/files/_web/sluzbeni-dio/2019/130455/images/28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ttps://narodne-novine.nn.hr/files/_web/sluzbeni-dio/2019/130455/images/28066.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774190" cy="117157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razdvajanje smjerova vožnje.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Obavezno se izvodi na kolnicima za dvosmjerni promet vozila i to:</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s dvije i više prometne trake za svaki smjer</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s neparnim brojem prometnih trakova ako se pretjecanje zabranjuje u oba smjera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u tunelima i prilazima tunelu u dužini najmanje 200 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na objektima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ako to zahtijevaju prometni i sigurnosni uvjeti ceste ili okoliš ceste.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56105" cy="903605"/>
                  <wp:effectExtent l="0" t="0" r="0" b="0"/>
                  <wp:docPr id="279" name="Picture 279" descr="https://narodne-novine.nn.hr/files/_web/sluzbeni-dio/2019/130455/images/28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ttps://narodne-novine.nn.hr/files/_web/sluzbeni-dio/2019/130455/images/28081.jp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856105" cy="9036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obilježavanje prometnih traka s izmjenljivim smjerom kretanja na kojima je promet upravljan prometnim svjetlima.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Način označavanja crta/praznina/crta: 5/5/5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H10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56105" cy="749935"/>
                  <wp:effectExtent l="0" t="0" r="0" b="0"/>
                  <wp:docPr id="278" name="Picture 278" descr="https://narodne-novine.nn.hr/files/_web/sluzbeni-dio/2019/130455/images/2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https://narodne-novine.nn.hr/files/_web/sluzbeni-dio/2019/130455/images/28093.jp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856105" cy="7499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razdvajanje prometnih traka na mjestima na kojima su uvjeti preglednosti takvi da dopuštaju pretjecanje samo u jednom smjeru kretanja.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Način označavanja crta/praznina/crta: 3/3/3 m, 5/5/5 m, 5/10/5 m i 6/12/6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bl>
    <w:p w:rsidR="0063514D" w:rsidRPr="0063514D" w:rsidRDefault="0063514D" w:rsidP="0063514D">
      <w:pPr>
        <w:shd w:val="clear" w:color="auto" w:fill="FFFFFF"/>
        <w:spacing w:after="48" w:line="240" w:lineRule="auto"/>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59.</w:t>
      </w:r>
    </w:p>
    <w:p w:rsidR="0063514D" w:rsidRPr="0063514D" w:rsidRDefault="00E835CE"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w:t>
      </w:r>
      <w:r w:rsidR="0063514D" w:rsidRPr="0063514D">
        <w:rPr>
          <w:rFonts w:ascii="Times New Roman" w:eastAsia="Times New Roman" w:hAnsi="Times New Roman" w:cs="Times New Roman"/>
          <w:color w:val="231F20"/>
          <w:sz w:val="24"/>
          <w:szCs w:val="24"/>
          <w:lang w:eastAsia="hr-HR"/>
        </w:rPr>
        <w:t>(1) Dijelovi kolnika u blizini vrha prijevoja, raskrižja, prijelaza ceste preko željezničke pruge u razini i na mjestima na kojima je preglednost ceste znatno smanjena mogu se obilježiti jednom ili dvjema usporednim uzdužnim punim crtama ili dvostrukom crtom, od kojih je jedna puna, a druga isprekidana (slika H11, H12 i H13.).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(2) Duljina n između točke B i C (slika H11) određuje se prema dopuštenim brzinama tako da se svođenje s dvije na jednu prometnu traku izvodi prema: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roofErr w:type="spellStart"/>
      <w:r w:rsidRPr="0063514D">
        <w:rPr>
          <w:rFonts w:ascii="Times New Roman" w:eastAsia="Times New Roman" w:hAnsi="Times New Roman" w:cs="Times New Roman"/>
          <w:color w:val="231F20"/>
          <w:sz w:val="24"/>
          <w:szCs w:val="24"/>
          <w:lang w:eastAsia="hr-HR"/>
        </w:rPr>
        <w:t>tg</w:t>
      </w:r>
      <w:proofErr w:type="spellEnd"/>
      <w:r w:rsidRPr="0063514D">
        <w:rPr>
          <w:rFonts w:ascii="Times New Roman" w:eastAsia="Times New Roman" w:hAnsi="Times New Roman" w:cs="Times New Roman"/>
          <w:color w:val="231F20"/>
          <w:sz w:val="24"/>
          <w:szCs w:val="24"/>
          <w:lang w:eastAsia="hr-HR"/>
        </w:rPr>
        <w:t xml:space="preserve"> β ≤ 1:60 za v &gt; 50 km/h</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roofErr w:type="spellStart"/>
      <w:r w:rsidRPr="0063514D">
        <w:rPr>
          <w:rFonts w:ascii="Times New Roman" w:eastAsia="Times New Roman" w:hAnsi="Times New Roman" w:cs="Times New Roman"/>
          <w:color w:val="231F20"/>
          <w:sz w:val="24"/>
          <w:szCs w:val="24"/>
          <w:lang w:eastAsia="hr-HR"/>
        </w:rPr>
        <w:t>tg</w:t>
      </w:r>
      <w:proofErr w:type="spellEnd"/>
      <w:r w:rsidRPr="0063514D">
        <w:rPr>
          <w:rFonts w:ascii="Times New Roman" w:eastAsia="Times New Roman" w:hAnsi="Times New Roman" w:cs="Times New Roman"/>
          <w:color w:val="231F20"/>
          <w:sz w:val="24"/>
          <w:szCs w:val="24"/>
          <w:lang w:eastAsia="hr-HR"/>
        </w:rPr>
        <w:t xml:space="preserve"> β &lt; 1:30 za v ≤ 50 km/h</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458720" cy="1954530"/>
            <wp:effectExtent l="0" t="0" r="0" b="7620"/>
            <wp:docPr id="767" name="Picture 767" descr="https://narodne-novine.nn.hr/files/_web/sluzbeni-dio/2019/130455/images/28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s://narodne-novine.nn.hr/files/_web/sluzbeni-dio/2019/130455/images/28099.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458720" cy="195453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812290" cy="1856105"/>
            <wp:effectExtent l="0" t="0" r="0" b="0"/>
            <wp:docPr id="766" name="Picture 766" descr="https://narodne-novine.nn.hr/files/_web/sluzbeni-dio/2019/130455/images/28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s://narodne-novine.nn.hr/files/_web/sluzbeni-dio/2019/130455/images/28114.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812290" cy="1856105"/>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058670" cy="1073150"/>
            <wp:effectExtent l="0" t="0" r="0" b="0"/>
            <wp:docPr id="765" name="Picture 765" descr="https://narodne-novine.nn.hr/files/_web/sluzbeni-dio/2019/130455/images/28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https://narodne-novine.nn.hr/files/_web/sluzbeni-dio/2019/130455/images/28124.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058670" cy="107315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Za utvrđivanje duljine preglednosti uzima se brzina koju ne prekoračuje 85% vozila ili računska brzina ako je njezina vrijednost veća (Tablica 18.).</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18. </w:t>
      </w:r>
      <w:r w:rsidRPr="0063514D">
        <w:rPr>
          <w:rFonts w:ascii="Times New Roman" w:eastAsia="Times New Roman" w:hAnsi="Times New Roman" w:cs="Times New Roman"/>
          <w:color w:val="231F20"/>
          <w:sz w:val="24"/>
          <w:szCs w:val="24"/>
          <w:lang w:eastAsia="hr-HR"/>
        </w:rPr>
        <w:t>Duljina preglednosti (M) utvrđuje se prema dolaznoj brzini kretanja vozila (slika H12 i H13) i iznosi za:</w:t>
      </w:r>
    </w:p>
    <w:tbl>
      <w:tblPr>
        <w:tblW w:w="9610" w:type="dxa"/>
        <w:tblCellMar>
          <w:left w:w="0" w:type="dxa"/>
          <w:right w:w="0" w:type="dxa"/>
        </w:tblCellMar>
        <w:tblLook w:val="04A0" w:firstRow="1" w:lastRow="0" w:firstColumn="1" w:lastColumn="0" w:noHBand="0" w:noVBand="1"/>
      </w:tblPr>
      <w:tblGrid>
        <w:gridCol w:w="5492"/>
        <w:gridCol w:w="4118"/>
      </w:tblGrid>
      <w:tr w:rsidR="0063514D" w:rsidRPr="0063514D" w:rsidTr="0063514D">
        <w:tc>
          <w:tcPr>
            <w:tcW w:w="53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Brzina vozila (km/h)</w:t>
            </w:r>
          </w:p>
        </w:tc>
        <w:tc>
          <w:tcPr>
            <w:tcW w:w="40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preglednosti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130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200 – 400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160 – 320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80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130 – 260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 – 100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Pri određivanju duljine preglednosti, za obilježavanje oznaka na kolniku u blizini vrha prijevoja, u nepreglednom zavoju ili sličnom mjestu, visina očiju iznosi 1,0 m, a visina predmeta 1,1 m (Tablica 19.).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(5) Punoj razdjelnoj crti treba prethoditi crta upozorenja (L) koja se utvrđuje prema dolaznoj brzini kretanja vozila kao što je prikazano u tablici 19.</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19. </w:t>
      </w:r>
      <w:r w:rsidRPr="0063514D">
        <w:rPr>
          <w:rFonts w:ascii="Times New Roman" w:eastAsia="Times New Roman" w:hAnsi="Times New Roman" w:cs="Times New Roman"/>
          <w:color w:val="231F20"/>
          <w:sz w:val="24"/>
          <w:szCs w:val="24"/>
          <w:lang w:eastAsia="hr-HR"/>
        </w:rPr>
        <w:t>Najmanja duljina crte upozorenja ovisno o brzini vozila</w:t>
      </w:r>
    </w:p>
    <w:tbl>
      <w:tblPr>
        <w:tblW w:w="9610" w:type="dxa"/>
        <w:tblCellMar>
          <w:left w:w="0" w:type="dxa"/>
          <w:right w:w="0" w:type="dxa"/>
        </w:tblCellMar>
        <w:tblLook w:val="04A0" w:firstRow="1" w:lastRow="0" w:firstColumn="1" w:lastColumn="0" w:noHBand="0" w:noVBand="1"/>
      </w:tblPr>
      <w:tblGrid>
        <w:gridCol w:w="4942"/>
        <w:gridCol w:w="4668"/>
      </w:tblGrid>
      <w:tr w:rsidR="0063514D" w:rsidRPr="0063514D" w:rsidTr="0063514D">
        <w:tc>
          <w:tcPr>
            <w:tcW w:w="48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Brzina vozila (km/h)</w:t>
            </w:r>
          </w:p>
        </w:tc>
        <w:tc>
          <w:tcPr>
            <w:tcW w:w="45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crte upozorenja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130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160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120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80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80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40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Označavanje crte upozorenja može biti dopunjeno jednom ili više strelica, koje vozačima pokazuju koju prometnu traku moraju koristiti.</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2. Poprečne oznake na kolniku</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Poprečne oznake na kolniku jesu: crta zaustavljanja, kose i granične crte, pješački prijelazi i prijelazi biciklističke staze preko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Poprečne oznake na kolniku izvode se kao pune ili isprekidane crte i mogu biti izvedene tako da zahvaćaju jednu ili više prometnih traka.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Poprečne pune crte za zaustavljanje vozila na raskrižjima i drugim cestama koje se križaju, moraju biti povučene tako da vozač vozila nad raskrižjem ima dovoljan pregled na promet vozila i pješaka preko raskrižja i tih cesta.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Poprečne isprekidane crte na raskrižju koje označavaju križanje s cestom koja ima prednost prolaza moraju biti izvedene tako da udovoljavaju uvjetima iz stavka 1. ovog članka predviđenim za poprečne pune crte.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Oznaka, boja, oblik i svrha označavanja, dopuštene varijante, dodatni zahtjevi i uvjeti za izvođenje poprečnih oznaka prikazani su u tablici 20.</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20. </w:t>
      </w:r>
      <w:r w:rsidRPr="0063514D">
        <w:rPr>
          <w:rFonts w:ascii="Times New Roman" w:eastAsia="Times New Roman" w:hAnsi="Times New Roman" w:cs="Times New Roman"/>
          <w:color w:val="231F20"/>
          <w:sz w:val="24"/>
          <w:szCs w:val="24"/>
          <w:lang w:eastAsia="hr-HR"/>
        </w:rPr>
        <w:t>Prikaz oznaka, boja, oblik i svrha označavanja, dopuštene varijante, dodatni zahtjevi i uvjeti za izvođenje poprečnih oznaka na kolniku</w:t>
      </w:r>
    </w:p>
    <w:tbl>
      <w:tblPr>
        <w:tblW w:w="9610" w:type="dxa"/>
        <w:tblCellMar>
          <w:left w:w="0" w:type="dxa"/>
          <w:right w:w="0" w:type="dxa"/>
        </w:tblCellMar>
        <w:tblLook w:val="04A0" w:firstRow="1" w:lastRow="0" w:firstColumn="1" w:lastColumn="0" w:noHBand="0" w:noVBand="1"/>
      </w:tblPr>
      <w:tblGrid>
        <w:gridCol w:w="793"/>
        <w:gridCol w:w="3151"/>
        <w:gridCol w:w="351"/>
        <w:gridCol w:w="5315"/>
      </w:tblGrid>
      <w:tr w:rsidR="0063514D" w:rsidRPr="0063514D" w:rsidTr="0063514D">
        <w:tc>
          <w:tcPr>
            <w:tcW w:w="6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366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46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Dozvoljene varijante za izvođenje i oznaka varijante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za izvođenje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uvjeti za izvođenje</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Crte zaustavljanja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H14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56105" cy="979805"/>
                  <wp:effectExtent l="0" t="0" r="0" b="0"/>
                  <wp:docPr id="764" name="Picture 764" descr="https://narodne-novine.nn.hr/files/_web/sluzbeni-dio/2019/130455/images/28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s://narodne-novine.nn.hr/files/_web/sluzbeni-dio/2019/130455/images/28348.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856105" cy="9798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ispred kojeg vozač mora zaustaviti vozilo.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075180" cy="1313815"/>
                  <wp:effectExtent l="0" t="0" r="1270" b="635"/>
                  <wp:docPr id="763" name="Picture 763" descr="https://narodne-novine.nn.hr/files/_web/sluzbeni-dio/2019/130455/images/28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descr="https://narodne-novine.nn.hr/files/_web/sluzbeni-dio/2019/130455/images/28355.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075180" cy="13138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Ispred crte zaustavljanja može se na kolniku ispisati riječ »STOP« (H63) ili izvesti znak »STOP« (H74). Širina crte iznosi 50 cm.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Položaj crte na kolniku (udaljenost od ruba ceste s prednošću prolaza) mora biti takav da osigura preglednost raskrižja ili priključka.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Dužina površine za zaustavljanje biciklista (H14-3) i pomaknute crte zaustavljanja za bicikliste (H14-4) iznosi najmanje 5 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Površina za zaustavljanje biciklista (H14-3) izvodi se na </w:t>
            </w:r>
            <w:proofErr w:type="spellStart"/>
            <w:r w:rsidRPr="0063514D">
              <w:rPr>
                <w:rFonts w:ascii="Minion Pro" w:eastAsia="Times New Roman" w:hAnsi="Minion Pro" w:cs="Times New Roman"/>
                <w:sz w:val="20"/>
                <w:szCs w:val="20"/>
                <w:lang w:eastAsia="hr-HR"/>
              </w:rPr>
              <w:t>semaforiziranim</w:t>
            </w:r>
            <w:proofErr w:type="spellEnd"/>
            <w:r w:rsidRPr="0063514D">
              <w:rPr>
                <w:rFonts w:ascii="Minion Pro" w:eastAsia="Times New Roman" w:hAnsi="Minion Pro" w:cs="Times New Roman"/>
                <w:sz w:val="20"/>
                <w:szCs w:val="20"/>
                <w:lang w:eastAsia="hr-HR"/>
              </w:rPr>
              <w:t xml:space="preserve"> raskrižjima kada se na </w:t>
            </w:r>
            <w:proofErr w:type="spellStart"/>
            <w:r w:rsidRPr="0063514D">
              <w:rPr>
                <w:rFonts w:ascii="Minion Pro" w:eastAsia="Times New Roman" w:hAnsi="Minion Pro" w:cs="Times New Roman"/>
                <w:sz w:val="20"/>
                <w:szCs w:val="20"/>
                <w:lang w:eastAsia="hr-HR"/>
              </w:rPr>
              <w:t>privozu</w:t>
            </w:r>
            <w:proofErr w:type="spellEnd"/>
            <w:r w:rsidRPr="0063514D">
              <w:rPr>
                <w:rFonts w:ascii="Minion Pro" w:eastAsia="Times New Roman" w:hAnsi="Minion Pro" w:cs="Times New Roman"/>
                <w:sz w:val="20"/>
                <w:szCs w:val="20"/>
                <w:lang w:eastAsia="hr-HR"/>
              </w:rPr>
              <w:t xml:space="preserve"> raskrižju očekuje više od 200 biciklista u vršnom satu.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H15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01495" cy="1083945"/>
                  <wp:effectExtent l="0" t="0" r="8255" b="1905"/>
                  <wp:docPr id="762" name="Picture 762" descr="https://narodne-novine.nn.hr/files/_web/sluzbeni-dio/2019/130455/images/28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descr="https://narodne-novine.nn.hr/files/_web/sluzbeni-dio/2019/130455/images/28405.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801495" cy="10839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na kojem vozač mora zaustaviti vozilo ako je potrebno propustiti vozila koja se kreću cestom s pravom prednosti prolaska.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064385" cy="668020"/>
                  <wp:effectExtent l="0" t="0" r="0" b="0"/>
                  <wp:docPr id="761" name="Picture 761" descr="https://narodne-novine.nn.hr/files/_web/sluzbeni-dio/2019/130455/images/28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descr="https://narodne-novine.nn.hr/files/_web/sluzbeni-dio/2019/130455/images/28456.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064385" cy="66802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Visina trokuta kod H15-1 iznosi od 0,60 m do 1,00 m, a duljina njegove osnovice od 0,30 m do 0,70 m. Udaljenost između trokuta jednaka je duljini osnovice trokuta.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Širina crte kod H15-2 iznosi 50 cm, a praznina između njih treba biti jednaka dužini crte.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Umjesto isprekidane crte zaustavljanja, mjesto na kojem vozač mora zaustaviti vozilo ako je potrebno propustiti vozila koja se kreću cestom s prednošću prolaska, može se obilježiti trokutima vrhom okrenutim prema vozilu (H15-1) ili se ispred crte, na udaljenosti od minimalno 1 m, može izvesti oznaka H76 (H15-2).</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Kose i granične crte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H16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56105" cy="941705"/>
                  <wp:effectExtent l="0" t="0" r="0" b="0"/>
                  <wp:docPr id="760" name="Picture 760" descr="https://narodne-novine.nn.hr/files/_web/sluzbeni-dio/2019/130455/images/2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https://narodne-novine.nn.hr/files/_web/sluzbeni-dio/2019/130455/images/28410.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856105" cy="9417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otvaranja izlazne prometne trake (H16) i zatvaranja ulazne prometne trake (H16-1) na autocesti i brzoj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640715"/>
                  <wp:effectExtent l="0" t="0" r="0" b="6985"/>
                  <wp:docPr id="759" name="Picture 759" descr="https://narodne-novine.nn.hr/files/_web/sluzbeni-dio/2019/130455/images/28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https://narodne-novine.nn.hr/files/_web/sluzbeni-dio/2019/130455/images/28447.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991235" cy="6407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Crta se izvodi u duljini ≥ 60 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H17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56105" cy="969010"/>
                  <wp:effectExtent l="0" t="0" r="0" b="2540"/>
                  <wp:docPr id="758" name="Picture 758" descr="https://narodne-novine.nn.hr/files/_web/sluzbeni-dio/2019/130455/images/28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https://narodne-novine.nn.hr/files/_web/sluzbeni-dio/2019/130455/images/28416.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856105" cy="9690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početka prometne trake namijenjene za vozila javnog prijevoza putnika.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02030" cy="618490"/>
                  <wp:effectExtent l="0" t="0" r="7620" b="0"/>
                  <wp:docPr id="757" name="Picture 757" descr="https://narodne-novine.nn.hr/files/_web/sluzbeni-dio/2019/130455/images/28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https://narodne-novine.nn.hr/files/_web/sluzbeni-dio/2019/130455/images/28438.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002030" cy="61849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Dimenzije crte su: 1,00 m x 0,50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H18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56105" cy="969010"/>
                  <wp:effectExtent l="0" t="0" r="0" b="2540"/>
                  <wp:docPr id="756" name="Picture 756" descr="https://narodne-novine.nn.hr/files/_web/sluzbeni-dio/2019/130455/images/28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https://narodne-novine.nn.hr/files/_web/sluzbeni-dio/2019/130455/images/28490.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856105" cy="9690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završetka prometne trake namijenjene za vozila javnog prijevoza putnika.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18540" cy="629920"/>
                  <wp:effectExtent l="0" t="0" r="0" b="0"/>
                  <wp:docPr id="755" name="Picture 755" descr="https://narodne-novine.nn.hr/files/_web/sluzbeni-dio/2019/130455/images/28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https://narodne-novine.nn.hr/files/_web/sluzbeni-dio/2019/130455/images/28510.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018540" cy="62992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Širina crte iznosi 1,00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Pješački i biciklistički prijelazi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H19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dio površine kolnika namijenjen za prijelaz pješaka.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Širina pješačkog prijelaza ne smije biti manja od 3 m. Iznimno širina pješačkog prijelaza može biti 2,00 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kolniku uz pješački prijelaz koji se nalazi u blizini škole mora stajati natpis »ŠKOLA« (H65). U funkciji dodatnog povećanja sigurnosti moguće je nadodati i simbol »X« ispred i iza natpisa »ŠKOLA« (H65-1).</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Kad je na kolniku označen pješački prijelaz, mora biti obilježen prometnim znakom »pješački prijelaz« (C02) i znakom »približavanje obilježenom pješačkom prijelazu« (A21), osim na mjestima na kojima se promet regulira svjetlosnim znakovima (semaforima).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H19-1 se izvodi u slučaju prijelaza pješačkog prijelaza preko biciklističke staze.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H20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39595" cy="1106170"/>
                  <wp:effectExtent l="0" t="0" r="8255" b="0"/>
                  <wp:docPr id="754" name="Picture 754" descr="https://narodne-novine.nn.hr/files/_web/sluzbeni-dio/2019/130455/images/28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https://narodne-novine.nn.hr/files/_web/sluzbeni-dio/2019/130455/images/28569.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839595" cy="11061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dio površine kolnika namijenjen za prijelaz biciklista.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Površina kolnika namijenjena biciklistima na pješačko-biciklističkom prijelazu izvodi se crvenom bojom kroz raskrižje te prije i poslije raskrižja u duljini 5 metara.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Kada je na kolniku označen biciklističko-pješački prijelaz i biciklistički prijelaz izvan raskrižja mora biti obilježen </w:t>
            </w:r>
            <w:r w:rsidRPr="0063514D">
              <w:rPr>
                <w:rFonts w:ascii="Minion Pro" w:eastAsia="Times New Roman" w:hAnsi="Minion Pro" w:cs="Times New Roman"/>
                <w:sz w:val="20"/>
                <w:szCs w:val="20"/>
                <w:lang w:eastAsia="hr-HR"/>
              </w:rPr>
              <w:lastRenderedPageBreak/>
              <w:t>prometnim znakom »približavanje obilježenom pješačkom prijelazu« (A21) i znakom »pješački prijelaz« (C02) ili »pješačko-biciklistički prijelaz« (C02-1), osim na mjestima na kojima se promet regulira svjetlosnim znakovima (semaforima).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H21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39595" cy="826770"/>
                  <wp:effectExtent l="0" t="0" r="8255" b="0"/>
                  <wp:docPr id="753" name="Picture 753" descr="https://narodne-novine.nn.hr/files/_web/sluzbeni-dio/2019/130455/images/2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https://narodne-novine.nn.hr/files/_web/sluzbeni-dio/2019/130455/images/28575.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839595"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dio površine kolnika namijenjen isključivo za kretanje biciklista.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Izvodi se samo kada je osigurana propisana širina prometne trake za vozila, a širina biciklističke trake mora biti ≥ 1 m uz osiguranje minimalne širine zaštitnog pojasa. Biciklistička traka na prometnici s jednosmjernim prometom izvedena u smjeru suprotnom od smjera kretanja motornih vozila, mora biti označena prometnim znakom »biciklistička traka ili staza« (B40).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3. Ostale oznake na kolniku i predmetima uz rub kolnika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Ostale oznake na kolniku i predmeti uz rub kolnika su strelice, polja za usmjeravanje prometa, crte usmjeravanja, natpisi, oznake za označavanje prometnih površina za posebne namjene, oznake za obilježavanje mjesta za parkiranje i uzdužne oznake (oznake na predmetima uz rub kolnika).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Strelicama se na kolniku obilježava obavezan smjer kretanja vozila – ako su obilježene u prometnoj traci obrubljenoj punom crtom – i njima se obavješćuju vozači o namjeni prometnih traka – ako su obilježene u traci obrubljenom isprekidanom crtom.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Oznaka, boja, oblik i svrha označavanja, dopuštene varijante, dodatni zahtjevi i uvjeti za izvođenje strelica na kolniku navedeni su u tablici 21.</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21. </w:t>
      </w:r>
      <w:r w:rsidRPr="0063514D">
        <w:rPr>
          <w:rFonts w:ascii="Times New Roman" w:eastAsia="Times New Roman" w:hAnsi="Times New Roman" w:cs="Times New Roman"/>
          <w:color w:val="231F20"/>
          <w:sz w:val="24"/>
          <w:szCs w:val="24"/>
          <w:lang w:eastAsia="hr-HR"/>
        </w:rPr>
        <w:t>Oznaka, boja, oblik i svrha označavanja, dopuštene varijante, dodatni zahtjevi i uvjeti za izvođenje strelica na kolniku</w:t>
      </w:r>
    </w:p>
    <w:tbl>
      <w:tblPr>
        <w:tblW w:w="9620" w:type="dxa"/>
        <w:tblCellMar>
          <w:left w:w="0" w:type="dxa"/>
          <w:right w:w="0" w:type="dxa"/>
        </w:tblCellMar>
        <w:tblLook w:val="04A0" w:firstRow="1" w:lastRow="0" w:firstColumn="1" w:lastColumn="0" w:noHBand="0" w:noVBand="1"/>
      </w:tblPr>
      <w:tblGrid>
        <w:gridCol w:w="793"/>
        <w:gridCol w:w="865"/>
        <w:gridCol w:w="351"/>
        <w:gridCol w:w="1439"/>
        <w:gridCol w:w="760"/>
        <w:gridCol w:w="33"/>
        <w:gridCol w:w="852"/>
        <w:gridCol w:w="351"/>
        <w:gridCol w:w="604"/>
        <w:gridCol w:w="419"/>
        <w:gridCol w:w="417"/>
        <w:gridCol w:w="793"/>
        <w:gridCol w:w="822"/>
        <w:gridCol w:w="351"/>
        <w:gridCol w:w="1182"/>
      </w:tblGrid>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7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oznake</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6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oznake</w:t>
            </w:r>
          </w:p>
        </w:tc>
        <w:tc>
          <w:tcPr>
            <w:tcW w:w="7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6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15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oznake</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7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6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c>
          <w:tcPr>
            <w:tcW w:w="7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6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15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9538" w:type="dxa"/>
            <w:gridSpan w:val="1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Strelice za označavanje jednog smjera vožnje</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H22</w:t>
            </w:r>
          </w:p>
        </w:tc>
        <w:tc>
          <w:tcPr>
            <w:tcW w:w="72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8620" cy="668020"/>
                  <wp:effectExtent l="0" t="0" r="0" b="0"/>
                  <wp:docPr id="752" name="Picture 752" descr="https://narodne-novine.nn.hr/files/_web/sluzbeni-dio/2019/130455/images/28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https://narodne-novine.nn.hr/files/_web/sluzbeni-dio/2019/130455/images/28656.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8620" cy="66802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Ravno</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H23</w:t>
            </w:r>
          </w:p>
        </w:tc>
        <w:tc>
          <w:tcPr>
            <w:tcW w:w="66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61315" cy="668020"/>
                  <wp:effectExtent l="0" t="0" r="635" b="0"/>
                  <wp:docPr id="751" name="Picture 751" descr="https://narodne-novine.nn.hr/files/_web/sluzbeni-dio/2019/130455/images/28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descr="https://narodne-novine.nn.hr/files/_web/sluzbeni-dio/2019/130455/images/28717.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61315" cy="66802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Lijevo</w:t>
            </w:r>
          </w:p>
        </w:tc>
        <w:tc>
          <w:tcPr>
            <w:tcW w:w="7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H24</w:t>
            </w:r>
          </w:p>
        </w:tc>
        <w:tc>
          <w:tcPr>
            <w:tcW w:w="63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50520" cy="668020"/>
                  <wp:effectExtent l="0" t="0" r="0" b="0"/>
                  <wp:docPr id="750" name="Picture 750" descr="https://narodne-novine.nn.hr/files/_web/sluzbeni-dio/2019/130455/images/28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https://narodne-novine.nn.hr/files/_web/sluzbeni-dio/2019/130455/images/28722.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50520" cy="66802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5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Desno</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H25</w:t>
            </w:r>
          </w:p>
        </w:tc>
        <w:tc>
          <w:tcPr>
            <w:tcW w:w="72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8620" cy="1183005"/>
                  <wp:effectExtent l="0" t="0" r="0" b="0"/>
                  <wp:docPr id="749" name="Picture 749" descr="https://narodne-novine.nn.hr/files/_web/sluzbeni-dio/2019/130455/images/28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descr="https://narodne-novine.nn.hr/files/_web/sluzbeni-dio/2019/130455/images/28690.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8620" cy="118300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Ravno na raskrižjima s kružnim tokom prometa s više prometnih traka</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H26</w:t>
            </w:r>
          </w:p>
        </w:tc>
        <w:tc>
          <w:tcPr>
            <w:tcW w:w="66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23215" cy="1149985"/>
                  <wp:effectExtent l="0" t="0" r="635" b="0"/>
                  <wp:docPr id="748" name="Picture 748" descr="https://narodne-novine.nn.hr/files/_web/sluzbeni-dio/2019/130455/images/28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descr="https://narodne-novine.nn.hr/files/_web/sluzbeni-dio/2019/130455/images/28740.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23215" cy="114998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Lijevo na raskrižjima s kružnim tokom prometa s više prometnih traka</w:t>
            </w:r>
          </w:p>
        </w:tc>
        <w:tc>
          <w:tcPr>
            <w:tcW w:w="7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H27</w:t>
            </w:r>
          </w:p>
        </w:tc>
        <w:tc>
          <w:tcPr>
            <w:tcW w:w="63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50520" cy="1149985"/>
                  <wp:effectExtent l="0" t="0" r="0" b="0"/>
                  <wp:docPr id="747" name="Picture 747" descr="https://narodne-novine.nn.hr/files/_web/sluzbeni-dio/2019/130455/images/28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https://narodne-novine.nn.hr/files/_web/sluzbeni-dio/2019/130455/images/28727.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50520" cy="114998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5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Desno na raskrižjima s kružnim tokom prometa s više prometnih traka</w:t>
            </w:r>
          </w:p>
        </w:tc>
      </w:tr>
      <w:tr w:rsidR="0063514D" w:rsidRPr="0063514D" w:rsidTr="0063514D">
        <w:tc>
          <w:tcPr>
            <w:tcW w:w="9538" w:type="dxa"/>
            <w:gridSpan w:val="1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Strelice za označavanje dva ili više smjerova vožnje</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H28</w:t>
            </w:r>
          </w:p>
        </w:tc>
        <w:tc>
          <w:tcPr>
            <w:tcW w:w="72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8620" cy="640715"/>
                  <wp:effectExtent l="0" t="0" r="0" b="6985"/>
                  <wp:docPr id="746" name="Picture 746" descr="https://narodne-novine.nn.hr/files/_web/sluzbeni-dio/2019/130455/images/28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https://narodne-novine.nn.hr/files/_web/sluzbeni-dio/2019/130455/images/28695.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8620" cy="64071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Ravno i lijevo</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H29</w:t>
            </w:r>
          </w:p>
        </w:tc>
        <w:tc>
          <w:tcPr>
            <w:tcW w:w="66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23215" cy="657225"/>
                  <wp:effectExtent l="0" t="0" r="635" b="9525"/>
                  <wp:docPr id="745" name="Picture 745" descr="https://narodne-novine.nn.hr/files/_web/sluzbeni-dio/2019/130455/images/28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https://narodne-novine.nn.hr/files/_web/sluzbeni-dio/2019/130455/images/28748.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23215" cy="65722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Ravno i desno</w:t>
            </w:r>
          </w:p>
        </w:tc>
        <w:tc>
          <w:tcPr>
            <w:tcW w:w="7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H30</w:t>
            </w:r>
          </w:p>
        </w:tc>
        <w:tc>
          <w:tcPr>
            <w:tcW w:w="63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23215" cy="657225"/>
                  <wp:effectExtent l="0" t="0" r="635" b="9525"/>
                  <wp:docPr id="744" name="Picture 744" descr="https://narodne-novine.nn.hr/files/_web/sluzbeni-dio/2019/130455/images/28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https://narodne-novine.nn.hr/files/_web/sluzbeni-dio/2019/130455/images/28757.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23215" cy="65722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5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Lijevo i desno</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H31</w:t>
            </w:r>
          </w:p>
        </w:tc>
        <w:tc>
          <w:tcPr>
            <w:tcW w:w="72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8620" cy="645795"/>
                  <wp:effectExtent l="0" t="0" r="0" b="1905"/>
                  <wp:docPr id="743" name="Picture 743" descr="https://narodne-novine.nn.hr/files/_web/sluzbeni-dio/2019/130455/images/28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s://narodne-novine.nn.hr/files/_web/sluzbeni-dio/2019/130455/images/28704.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8620" cy="64579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Ravno, lijevo i desno</w:t>
            </w:r>
          </w:p>
        </w:tc>
        <w:tc>
          <w:tcPr>
            <w:tcW w:w="6388" w:type="dxa"/>
            <w:gridSpan w:val="11"/>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H32</w:t>
            </w:r>
          </w:p>
        </w:tc>
        <w:tc>
          <w:tcPr>
            <w:tcW w:w="7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27355" cy="1210310"/>
                  <wp:effectExtent l="0" t="0" r="0" b="8890"/>
                  <wp:docPr id="742" name="Picture 742" descr="https://narodne-novine.nn.hr/files/_web/sluzbeni-dio/2019/130455/images/28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https://narodne-novine.nn.hr/files/_web/sluzbeni-dio/2019/130455/images/28783.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427355" cy="121031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Ravno i lijevo na raskrižjima s kružnim tokom prometa s više prometnih traka</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H33</w:t>
            </w:r>
          </w:p>
        </w:tc>
        <w:tc>
          <w:tcPr>
            <w:tcW w:w="66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99415" cy="1210310"/>
                  <wp:effectExtent l="0" t="0" r="635" b="8890"/>
                  <wp:docPr id="741" name="Picture 741" descr="https://narodne-novine.nn.hr/files/_web/sluzbeni-dio/2019/130455/images/2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https://narodne-novine.nn.hr/files/_web/sluzbeni-dio/2019/130455/images/28824.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99415" cy="121031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Ravno i desno na raskrižjima s kružnim tokom prometa s više prometnih traka</w:t>
            </w:r>
          </w:p>
        </w:tc>
        <w:tc>
          <w:tcPr>
            <w:tcW w:w="7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H34</w:t>
            </w:r>
          </w:p>
        </w:tc>
        <w:tc>
          <w:tcPr>
            <w:tcW w:w="63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3540" cy="1210310"/>
                  <wp:effectExtent l="0" t="0" r="0" b="8890"/>
                  <wp:docPr id="740" name="Picture 740" descr="https://narodne-novine.nn.hr/files/_web/sluzbeni-dio/2019/130455/images/28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https://narodne-novine.nn.hr/files/_web/sluzbeni-dio/2019/130455/images/28830.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3540" cy="121031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5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Lijevo i desno na raskrižjima s kružnim tokom prometa s više prometnih traka</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H35</w:t>
            </w:r>
          </w:p>
        </w:tc>
        <w:tc>
          <w:tcPr>
            <w:tcW w:w="7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427355" cy="1160780"/>
                  <wp:effectExtent l="0" t="0" r="0" b="1270"/>
                  <wp:docPr id="739" name="Picture 739" descr="https://narodne-novine.nn.hr/files/_web/sluzbeni-dio/2019/130455/images/28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https://narodne-novine.nn.hr/files/_web/sluzbeni-dio/2019/130455/images/28788.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27355" cy="116078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Ravno, lijevo i desno na raskrižjima s kružnim tokom prometa s više prometnih traka</w:t>
            </w:r>
          </w:p>
        </w:tc>
        <w:tc>
          <w:tcPr>
            <w:tcW w:w="6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H36</w:t>
            </w:r>
          </w:p>
        </w:tc>
        <w:tc>
          <w:tcPr>
            <w:tcW w:w="1422"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8670" cy="1111250"/>
                  <wp:effectExtent l="0" t="0" r="0" b="0"/>
                  <wp:docPr id="738" name="Picture 738" descr="https://narodne-novine.nn.hr/files/_web/sluzbeni-dio/2019/130455/images/28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https://narodne-novine.nn.hr/files/_web/sluzbeni-dio/2019/130455/images/28836.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788670" cy="111125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221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Strelica namijenjena za označavanje smjerova kretanja u raskrižjima s kružnim tokom tipa »</w:t>
            </w:r>
            <w:proofErr w:type="spellStart"/>
            <w:r w:rsidRPr="0063514D">
              <w:rPr>
                <w:rFonts w:ascii="Minion Pro" w:eastAsia="Times New Roman" w:hAnsi="Minion Pro" w:cs="Times New Roman"/>
                <w:lang w:eastAsia="hr-HR"/>
              </w:rPr>
              <w:t>turbo</w:t>
            </w:r>
            <w:proofErr w:type="spellEnd"/>
            <w:r w:rsidRPr="0063514D">
              <w:rPr>
                <w:rFonts w:ascii="Minion Pro" w:eastAsia="Times New Roman" w:hAnsi="Minion Pro" w:cs="Times New Roman"/>
                <w:lang w:eastAsia="hr-HR"/>
              </w:rPr>
              <w:t xml:space="preserve"> rotor«</w:t>
            </w:r>
          </w:p>
        </w:tc>
        <w:tc>
          <w:tcPr>
            <w:tcW w:w="15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r>
      <w:tr w:rsidR="0063514D" w:rsidRPr="0063514D" w:rsidTr="0063514D">
        <w:tc>
          <w:tcPr>
            <w:tcW w:w="9538" w:type="dxa"/>
            <w:gridSpan w:val="1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Strelice za prestrojavanje na dva bliža raskrižja</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H37</w:t>
            </w:r>
          </w:p>
        </w:tc>
        <w:tc>
          <w:tcPr>
            <w:tcW w:w="72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27355" cy="1352550"/>
                  <wp:effectExtent l="0" t="0" r="0" b="0"/>
                  <wp:docPr id="737" name="Picture 737" descr="https://narodne-novine.nn.hr/files/_web/sluzbeni-dio/2019/130455/images/28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descr="https://narodne-novine.nn.hr/files/_web/sluzbeni-dio/2019/130455/images/28806.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27355" cy="1352550"/>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Lijevo na drugom raskrižju gdje se prestrojavanje mora obaviti prije prvog raskrižja na kojem nije dozvoljeno skretanje na </w:t>
            </w:r>
            <w:r w:rsidRPr="0063514D">
              <w:rPr>
                <w:rFonts w:ascii="Minion Pro" w:eastAsia="Times New Roman" w:hAnsi="Minion Pro" w:cs="Times New Roman"/>
                <w:lang w:eastAsia="hr-HR"/>
              </w:rPr>
              <w:lastRenderedPageBreak/>
              <w:t>naznačenom smjeru</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H38</w:t>
            </w:r>
          </w:p>
        </w:tc>
        <w:tc>
          <w:tcPr>
            <w:tcW w:w="66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61315" cy="1363345"/>
                  <wp:effectExtent l="0" t="0" r="635" b="8255"/>
                  <wp:docPr id="736" name="Picture 736" descr="https://narodne-novine.nn.hr/files/_web/sluzbeni-dio/2019/130455/images/28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https://narodne-novine.nn.hr/files/_web/sluzbeni-dio/2019/130455/images/28848.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61315" cy="136334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Desno na drugom raskrižju gdje se prestrojavanje mora obaviti prije prvog raskrižja na kojem nije dozvoljeno skretanje na </w:t>
            </w:r>
            <w:r w:rsidRPr="0063514D">
              <w:rPr>
                <w:rFonts w:ascii="Minion Pro" w:eastAsia="Times New Roman" w:hAnsi="Minion Pro" w:cs="Times New Roman"/>
                <w:lang w:eastAsia="hr-HR"/>
              </w:rPr>
              <w:lastRenderedPageBreak/>
              <w:t>naznačenom smjeru</w:t>
            </w:r>
          </w:p>
        </w:tc>
        <w:tc>
          <w:tcPr>
            <w:tcW w:w="339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r>
      <w:tr w:rsidR="0063514D" w:rsidRPr="0063514D" w:rsidTr="0063514D">
        <w:tc>
          <w:tcPr>
            <w:tcW w:w="9538" w:type="dxa"/>
            <w:gridSpan w:val="1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Strelice za označavanje namjene prometnih traka u zoni razdvajanja na autocestama i brzim cestama</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H39</w:t>
            </w:r>
          </w:p>
        </w:tc>
        <w:tc>
          <w:tcPr>
            <w:tcW w:w="72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27355" cy="1254125"/>
                  <wp:effectExtent l="0" t="0" r="0" b="3175"/>
                  <wp:docPr id="735" name="Picture 735" descr="https://narodne-novine.nn.hr/files/_web/sluzbeni-dio/2019/130455/images/28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https://narodne-novine.nn.hr/files/_web/sluzbeni-dio/2019/130455/images/28812.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27355" cy="125412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prometnoj traci desno</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H40</w:t>
            </w:r>
          </w:p>
        </w:tc>
        <w:tc>
          <w:tcPr>
            <w:tcW w:w="66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10845" cy="1254125"/>
                  <wp:effectExtent l="0" t="0" r="8255" b="3175"/>
                  <wp:docPr id="734" name="Picture 734" descr="https://narodne-novine.nn.hr/files/_web/sluzbeni-dio/2019/130455/images/28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https://narodne-novine.nn.hr/files/_web/sluzbeni-dio/2019/130455/images/28863.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410845" cy="125412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prometnoj traci lijevo</w:t>
            </w:r>
          </w:p>
        </w:tc>
        <w:tc>
          <w:tcPr>
            <w:tcW w:w="7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H41</w:t>
            </w:r>
          </w:p>
        </w:tc>
        <w:tc>
          <w:tcPr>
            <w:tcW w:w="63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99415" cy="1254125"/>
                  <wp:effectExtent l="0" t="0" r="635" b="3175"/>
                  <wp:docPr id="733" name="Picture 733" descr="https://narodne-novine.nn.hr/files/_web/sluzbeni-dio/2019/130455/images/28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https://narodne-novine.nn.hr/files/_web/sluzbeni-dio/2019/130455/images/28871.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99415" cy="125412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5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prometnoj traci lijevo i desno</w:t>
            </w:r>
          </w:p>
        </w:tc>
      </w:tr>
      <w:tr w:rsidR="0063514D" w:rsidRPr="0063514D" w:rsidTr="0063514D">
        <w:tc>
          <w:tcPr>
            <w:tcW w:w="9538" w:type="dxa"/>
            <w:gridSpan w:val="1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Strelice za skretanje prometa i najave završetka pretjecanja</w:t>
            </w:r>
          </w:p>
        </w:tc>
      </w:tr>
      <w:tr w:rsidR="0063514D" w:rsidRPr="0063514D" w:rsidTr="0063514D">
        <w:tc>
          <w:tcPr>
            <w:tcW w:w="7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H42</w:t>
            </w:r>
          </w:p>
        </w:tc>
        <w:tc>
          <w:tcPr>
            <w:tcW w:w="72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421640" cy="1254125"/>
                  <wp:effectExtent l="0" t="0" r="0" b="3175"/>
                  <wp:docPr id="732" name="Picture 732" descr="https://narodne-novine.nn.hr/files/_web/sluzbeni-dio/2019/130455/images/28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https://narodne-novine.nn.hr/files/_web/sluzbeni-dio/2019/130455/images/28882.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421640" cy="125412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Usmjeravanje prometa radi završetka prometne trake</w:t>
            </w:r>
          </w:p>
        </w:tc>
        <w:tc>
          <w:tcPr>
            <w:tcW w:w="7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H43</w:t>
            </w:r>
          </w:p>
        </w:tc>
        <w:tc>
          <w:tcPr>
            <w:tcW w:w="66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88620" cy="1254125"/>
                  <wp:effectExtent l="0" t="0" r="0" b="3175"/>
                  <wp:docPr id="731" name="Picture 731" descr="https://narodne-novine.nn.hr/files/_web/sluzbeni-dio/2019/130455/images/28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https://narodne-novine.nn.hr/files/_web/sluzbeni-dio/2019/130455/images/28890.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8620" cy="1254125"/>
                          </a:xfrm>
                          <a:prstGeom prst="rect">
                            <a:avLst/>
                          </a:prstGeom>
                          <a:noFill/>
                          <a:ln>
                            <a:noFill/>
                          </a:ln>
                        </pic:spPr>
                      </pic:pic>
                    </a:graphicData>
                  </a:graphic>
                </wp:inline>
              </w:drawing>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1068" w:type="dxa"/>
            <w:gridSpan w:val="3"/>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Usmjeravanje prometa radi najave završetka pretjecanja</w:t>
            </w:r>
          </w:p>
        </w:tc>
        <w:tc>
          <w:tcPr>
            <w:tcW w:w="339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Dužina strelice ovisi o najvećoj dopuštenoj brzini na cesti i 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 50 km/h: 5,00 m (iznimno 3,00 m u zonama smirenog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&gt; 50 ≤ 90 km/h: 7,50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&gt; 90 km/h: 12,00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biciklističke i parkirališne površine: 1,60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Strelice koje označavaju dopušteni smjer vožnje za vozila javnog prijevoza putnika su žute boje.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Polja za usmjeravanje prometa označavaju površinu na kojoj je zabranjen promet i na kojoj nije dopušteno zaustavljanje i parkiranje vozila između dva traka sa suprotnim smjerovima, između dva traka s istim smjerovima, na mjestu otvaranja posebne trake za skretanje, ispred otoka za razdvajanje prometnih tokova, na ulaznom kraku na autocesti te na izlaznom kraku s autoceste.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Crta usmjeravanja označava mjesto promjene slobodne površine kolnika ispred čvrstih prepreka koje se nalaze na cesti ili na njezinim rubovima. Crte usmjeravanja mogu biti ispred otoka za prestrojavanje vozila javnog prijevoza putnika, za oblikovanje prepreke na rubu ceste te za označavanje promjene korisne površine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Označavanje prometnih površina za posebne namjene služi za obilježavanje mjesta namijenjenih isključivo za posebne namjene.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Obilježavanje mjesta za parkiranje vozila služi za označavanje prostora za parkiranje. Parkiranje u odnosu na rub kolnika može biti uzdužno, koso i okomito.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Oznaka, boja, oblik i svrha označavanja, dopuštene varijante, dodatni zahtjevi i uvjeti za izvođenje polja za usmjeravanje prometa, crta usmjeravanja, prometnih površina za posebne namjene, mjesta za parkiranje navedeni su u tablici 22.</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lastRenderedPageBreak/>
        <w:t>Tablica 22. </w:t>
      </w:r>
      <w:r w:rsidRPr="0063514D">
        <w:rPr>
          <w:rFonts w:ascii="Times New Roman" w:eastAsia="Times New Roman" w:hAnsi="Times New Roman" w:cs="Times New Roman"/>
          <w:color w:val="231F20"/>
          <w:sz w:val="24"/>
          <w:szCs w:val="24"/>
          <w:lang w:eastAsia="hr-HR"/>
        </w:rPr>
        <w:t>Oznaka, boja, oblik i svrha označavanja, dopuštene varijante, dodatni zahtjevi i uvjeti za izvođenje polja za usmjeravanje prometa, crta usmjeravanja, prometnih površina za posebne namjene te mjesta za parkiranje</w:t>
      </w:r>
    </w:p>
    <w:tbl>
      <w:tblPr>
        <w:tblW w:w="9610" w:type="dxa"/>
        <w:tblCellMar>
          <w:left w:w="0" w:type="dxa"/>
          <w:right w:w="0" w:type="dxa"/>
        </w:tblCellMar>
        <w:tblLook w:val="04A0" w:firstRow="1" w:lastRow="0" w:firstColumn="1" w:lastColumn="0" w:noHBand="0" w:noVBand="1"/>
      </w:tblPr>
      <w:tblGrid>
        <w:gridCol w:w="794"/>
        <w:gridCol w:w="2986"/>
        <w:gridCol w:w="418"/>
        <w:gridCol w:w="5412"/>
      </w:tblGrid>
      <w:tr w:rsidR="0063514D" w:rsidRPr="0063514D" w:rsidTr="0063514D">
        <w:tc>
          <w:tcPr>
            <w:tcW w:w="7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33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8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43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Dozvoljene varijante za izvođenje i oznaka varijante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za izvođenje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uvjeti za izvođenje</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Polja za usmjeravanje prometa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59255" cy="963930"/>
                  <wp:effectExtent l="0" t="0" r="0" b="7620"/>
                  <wp:docPr id="730" name="Picture 730" descr="https://narodne-novine.nn.hr/files/_web/sluzbeni-dio/2019/130455/images/28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descr="https://narodne-novine.nn.hr/files/_web/sluzbeni-dio/2019/130455/images/28965.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659255" cy="9639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polje za usmjeravanje prometa između dvije prometne trake sa suprotnim smjerovima.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724660" cy="887095"/>
                  <wp:effectExtent l="0" t="0" r="8890" b="8255"/>
                  <wp:docPr id="729" name="Picture 729" descr="https://narodne-novine.nn.hr/files/_web/sluzbeni-dio/2019/130455/images/28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descr="https://narodne-novine.nn.hr/files/_web/sluzbeni-dio/2019/130455/images/28975.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724660"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polje za usmjeravanje prometa između dvije prometne trake sa istim smjerovima.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može izvoditi i za označavanje polja za usmjeravanje prometa na ulazno ili izlaznom kraku na autocesti, odnosno brzoj cesti.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724660" cy="1007745"/>
                  <wp:effectExtent l="0" t="0" r="8890" b="1905"/>
                  <wp:docPr id="728" name="Picture 728" descr="https://narodne-novine.nn.hr/files/_web/sluzbeni-dio/2019/130455/images/28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descr="https://narodne-novine.nn.hr/files/_web/sluzbeni-dio/2019/130455/images/28980.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724660" cy="10077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polje za usmjeravanje prometa na mjestu otvaranja posebne prometne trake za skretanje.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697355" cy="930910"/>
                  <wp:effectExtent l="0" t="0" r="0" b="2540"/>
                  <wp:docPr id="727" name="Picture 727" descr="https://narodne-novine.nn.hr/files/_web/sluzbeni-dio/2019/130455/images/29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descr="https://narodne-novine.nn.hr/files/_web/sluzbeni-dio/2019/130455/images/29021.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697355"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polje za usmjeravanje prometa ispred otoka za razdvajanje prometnih tokova.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97355" cy="930910"/>
                  <wp:effectExtent l="0" t="0" r="0" b="2540"/>
                  <wp:docPr id="726" name="Picture 726" descr="https://narodne-novine.nn.hr/files/_web/sluzbeni-dio/2019/130455/images/29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https://narodne-novine.nn.hr/files/_web/sluzbeni-dio/2019/130455/images/29084.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697355" cy="93091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86560" cy="1029335"/>
                  <wp:effectExtent l="0" t="0" r="8890" b="0"/>
                  <wp:docPr id="725" name="Picture 725" descr="https://narodne-novine.nn.hr/files/_web/sluzbeni-dio/2019/130455/images/29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https://narodne-novine.nn.hr/files/_web/sluzbeni-dio/2019/130455/images/29034.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686560" cy="10293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polje za usmjeravanje prometa na ulazno ili izlaznom kraku na autocesti, odnosno brzoj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52500" cy="602615"/>
                  <wp:effectExtent l="0" t="0" r="0" b="6985"/>
                  <wp:docPr id="724" name="Picture 724" descr="https://narodne-novine.nn.hr/files/_web/sluzbeni-dio/2019/130455/images/2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https://narodne-novine.nn.hr/files/_web/sluzbeni-dio/2019/130455/images/29111.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952500" cy="6026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Crte usmjeravanja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H49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86560" cy="930910"/>
                  <wp:effectExtent l="0" t="0" r="8890" b="2540"/>
                  <wp:docPr id="723" name="Picture 723" descr="https://narodne-novine.nn.hr/files/_web/sluzbeni-dio/2019/130455/images/29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https://narodne-novine.nn.hr/files/_web/sluzbeni-dio/2019/130455/images/29131.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686560"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promjene slobodne površine kolnika ispred prepreke na rubu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Dužina oznake ovisi o najvećoj dopuštenoj brzini na tom dijelu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86560" cy="1045845"/>
                  <wp:effectExtent l="0" t="0" r="8890" b="1905"/>
                  <wp:docPr id="722" name="Picture 722" descr="https://narodne-novine.nn.hr/files/_web/sluzbeni-dio/2019/130455/images/2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https://narodne-novine.nn.hr/files/_web/sluzbeni-dio/2019/130455/images/29138.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686560" cy="104584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promjenu korisne površine kolnika na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Dužina oznake ovisi o najvećoj dopuštenoj brzini na tom dijelu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Prometne površine za posebne namjene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13865" cy="821055"/>
                  <wp:effectExtent l="0" t="0" r="635" b="0"/>
                  <wp:docPr id="721" name="Picture 721" descr="https://narodne-novine.nn.hr/files/_web/sluzbeni-dio/2019/130455/images/29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https://narodne-novine.nn.hr/files/_web/sluzbeni-dio/2019/130455/images/29299.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713865"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obilježavanje mjesta na kojem je zabranjeno parkiranje.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u pravilu izvodi samostalno.</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13865" cy="969010"/>
                  <wp:effectExtent l="0" t="0" r="635" b="2540"/>
                  <wp:docPr id="720" name="Picture 720" descr="https://narodne-novine.nn.hr/files/_web/sluzbeni-dio/2019/130455/images/29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https://narodne-novine.nn.hr/files/_web/sluzbeni-dio/2019/130455/images/29337.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713865" cy="9690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obilježavanje mjesta na kojem je zabranjeno zaustavljanje i parkiranje.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u pravilu izvodi samostalno.</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13865" cy="848995"/>
                  <wp:effectExtent l="0" t="0" r="635" b="8255"/>
                  <wp:docPr id="719" name="Picture 719" descr="https://narodne-novine.nn.hr/files/_web/sluzbeni-dio/2019/130455/images/29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https://narodne-novine.nn.hr/files/_web/sluzbeni-dio/2019/130455/images/29346.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71386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obilježavanje mjesta namijenjenih isključivo za autobusna stajališta.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981835" cy="580390"/>
                  <wp:effectExtent l="0" t="0" r="0" b="0"/>
                  <wp:docPr id="718" name="Picture 718" descr="https://narodne-novine.nn.hr/files/_web/sluzbeni-dio/2019/130455/images/29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https://narodne-novine.nn.hr/files/_web/sluzbeni-dio/2019/130455/images/29380.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981835" cy="58039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Oznake H53 i H53-1 izvode se kada je autobusno stajalište izvedeno u ugibalištu, a H53-2 kada se stajalište izvodi na kolničkoj traci bez ugibališta.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47825" cy="826770"/>
                  <wp:effectExtent l="0" t="0" r="9525" b="0"/>
                  <wp:docPr id="717" name="Picture 717" descr="https://narodne-novine.nn.hr/files/_web/sluzbeni-dio/2019/130455/images/29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descr="https://narodne-novine.nn.hr/files/_web/sluzbeni-dio/2019/130455/images/29351.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647825"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obilježavanje mjesta namijenjenih isključivo za taxi vozila ili vozila »</w:t>
            </w:r>
            <w:proofErr w:type="spellStart"/>
            <w:r w:rsidRPr="0063514D">
              <w:rPr>
                <w:rFonts w:ascii="Minion Pro" w:eastAsia="Times New Roman" w:hAnsi="Minion Pro" w:cs="Times New Roman"/>
                <w:lang w:eastAsia="hr-HR"/>
              </w:rPr>
              <w:t>shuttle</w:t>
            </w:r>
            <w:proofErr w:type="spellEnd"/>
            <w:r w:rsidRPr="0063514D">
              <w:rPr>
                <w:rFonts w:ascii="Minion Pro" w:eastAsia="Times New Roman" w:hAnsi="Minion Pro" w:cs="Times New Roman"/>
                <w:lang w:eastAsia="hr-HR"/>
              </w:rPr>
              <w:t>« prijevoza.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527810" cy="876300"/>
                  <wp:effectExtent l="0" t="0" r="0" b="0"/>
                  <wp:docPr id="716" name="Picture 716" descr="https://narodne-novine.nn.hr/files/_web/sluzbeni-dio/2019/130455/images/29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https://narodne-novine.nn.hr/files/_web/sluzbeni-dio/2019/130455/images/29357.jpg"/>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527810" cy="87630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Oznake se izvode u kombinaciji sa stalnim prometnim znakovima.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97355" cy="941705"/>
                  <wp:effectExtent l="0" t="0" r="0" b="0"/>
                  <wp:docPr id="715" name="Picture 715" descr="https://narodne-novine.nn.hr/files/_web/sluzbeni-dio/2019/130455/images/29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https://narodne-novine.nn.hr/files/_web/sluzbeni-dio/2019/130455/images/29407.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697355" cy="9417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obilježavanje naprava za smirivanje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28800" cy="1007745"/>
                  <wp:effectExtent l="0" t="0" r="0" b="1905"/>
                  <wp:docPr id="714" name="Picture 714" descr="https://narodne-novine.nn.hr/files/_web/sluzbeni-dio/2019/130455/images/29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https://narodne-novine.nn.hr/files/_web/sluzbeni-dio/2019/130455/images/29419.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828800" cy="100774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Oznake H55 i H55-2 koriste se za označavanje »umjetne izbočine« (K35), a oznake H55-1 i H55-3 za označavanje »uzdignute plohe« (K36).</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U svrhu dodatnog označavanja naprava za smirivanje prometa prije naprave mogu se izvesti »cik-cak« crte žutom bojom kojima se vizualno naglašava približavanje napravama za smirivanje prometa (H55-2 i H55-3).</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Mjesta za parkiranje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97355" cy="1067435"/>
                  <wp:effectExtent l="0" t="0" r="0" b="0"/>
                  <wp:docPr id="713" name="Picture 713" descr="https://narodne-novine.nn.hr/files/_web/sluzbeni-dio/2019/130455/images/2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https://narodne-novine.nn.hr/files/_web/sluzbeni-dio/2019/130455/images/29433.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697355" cy="10674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obilježavanje mjesta za parkiranje isključivo taxi vozila ili vozila »</w:t>
            </w:r>
            <w:proofErr w:type="spellStart"/>
            <w:r w:rsidRPr="0063514D">
              <w:rPr>
                <w:rFonts w:ascii="Minion Pro" w:eastAsia="Times New Roman" w:hAnsi="Minion Pro" w:cs="Times New Roman"/>
                <w:lang w:eastAsia="hr-HR"/>
              </w:rPr>
              <w:t>shuttle</w:t>
            </w:r>
            <w:proofErr w:type="spellEnd"/>
            <w:r w:rsidRPr="0063514D">
              <w:rPr>
                <w:rFonts w:ascii="Minion Pro" w:eastAsia="Times New Roman" w:hAnsi="Minion Pro" w:cs="Times New Roman"/>
                <w:lang w:eastAsia="hr-HR"/>
              </w:rPr>
              <w:t>« prijevoza.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87095" cy="542290"/>
                  <wp:effectExtent l="0" t="0" r="8255" b="0"/>
                  <wp:docPr id="712" name="Picture 712" descr="https://narodne-novine.nn.hr/files/_web/sluzbeni-dio/2019/130455/images/29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https://narodne-novine.nn.hr/files/_web/sluzbeni-dio/2019/130455/images/29447.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887095" cy="54229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izvodi u kombinaciji sa stalnim prometnim znakom »parkiralište« (C39) i dopunskom pločom E12.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97355" cy="1067435"/>
                  <wp:effectExtent l="0" t="0" r="0" b="0"/>
                  <wp:docPr id="711" name="Picture 711" descr="https://narodne-novine.nn.hr/files/_web/sluzbeni-dio/2019/130455/images/29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https://narodne-novine.nn.hr/files/_web/sluzbeni-dio/2019/130455/images/29470.jp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697355" cy="10674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obilježavanje mjesta za parkiranje isključivo osobama s invaliditetom.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39595" cy="607695"/>
                  <wp:effectExtent l="0" t="0" r="8255" b="1905"/>
                  <wp:docPr id="710" name="Picture 710" descr="https://narodne-novine.nn.hr/files/_web/sluzbeni-dio/2019/130455/images/29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descr="https://narodne-novine.nn.hr/files/_web/sluzbeni-dio/2019/130455/images/29477.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839595" cy="6076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izvodi u kombinaciji sa stalnim prometnim znakom »parkiralište« (C39) i dopunskom pločom E11.</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70050" cy="1073150"/>
                  <wp:effectExtent l="0" t="0" r="6350" b="0"/>
                  <wp:docPr id="709" name="Picture 709" descr="https://narodne-novine.nn.hr/files/_web/sluzbeni-dio/2019/130455/images/29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descr="https://narodne-novine.nn.hr/files/_web/sluzbeni-dio/2019/130455/images/29561.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670050" cy="107315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obilježavanje mjesta za parkiranje isključivo osobama koja prevoze djecu i koja zahtijevaju korištenje dječjih kolica.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izvodi u kombinaciji sa stalnim prometnim znakom »parkiralište« (C39) i dopunskom pločom E12.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H59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70050" cy="925195"/>
                  <wp:effectExtent l="0" t="0" r="6350" b="8255"/>
                  <wp:docPr id="708" name="Picture 708" descr="https://narodne-novine.nn.hr/files/_web/sluzbeni-dio/2019/130455/images/29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descr="https://narodne-novine.nn.hr/files/_web/sluzbeni-dio/2019/130455/images/29577.jp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670050" cy="9251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obilježavanje mjesta rezerviranih isključivo za punjenje električnih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18005" cy="553085"/>
                  <wp:effectExtent l="0" t="0" r="0" b="0"/>
                  <wp:docPr id="707" name="Picture 707" descr="https://narodne-novine.nn.hr/files/_web/sluzbeni-dio/2019/130455/images/29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descr="https://narodne-novine.nn.hr/files/_web/sluzbeni-dio/2019/130455/images/29606.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818005" cy="55308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Oznake se izvode zelenom bojom (RAL 6018) s bijelim piktogramom električnog vozila.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Oznake se izvode u kombinaciji sa stalnim prometnim znakom »benzinska postaja« (C42-3).</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70050" cy="826770"/>
                  <wp:effectExtent l="0" t="0" r="6350" b="0"/>
                  <wp:docPr id="706" name="Picture 706" descr="https://narodne-novine.nn.hr/files/_web/sluzbeni-dio/2019/130455/images/29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https://narodne-novine.nn.hr/files/_web/sluzbeni-dio/2019/130455/images/29582.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670050"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obilježavanje mjesta namijenjenih vozilima dostave.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70050" cy="903605"/>
                  <wp:effectExtent l="0" t="0" r="6350" b="0"/>
                  <wp:docPr id="705" name="Picture 705" descr="https://narodne-novine.nn.hr/files/_web/sluzbeni-dio/2019/130455/images/29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https://narodne-novine.nn.hr/files/_web/sluzbeni-dio/2019/130455/images/29590.jp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670050" cy="9036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obilježavanje prostora za parkiranje vozila koje u odnosu na rub kolnika može biti uzdužno (H61), okomito (H61-1) i koso (H61-2).</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18005" cy="618490"/>
                  <wp:effectExtent l="0" t="0" r="0" b="0"/>
                  <wp:docPr id="704" name="Picture 704" descr="https://narodne-novine.nn.hr/files/_web/sluzbeni-dio/2019/130455/images/29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https://narodne-novine.nn.hr/files/_web/sluzbeni-dio/2019/130455/images/29595.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818005" cy="61849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Ispred parkirališnih mjesta izvodi se kratka isprekidana crta za sigurnosno razdvajanje od kolnika.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Oznaka se izvode u kombinaciji sa stalnim prometnim znakom »parkiralište« (C39) uz koji se može dodati odgovarajuća dopunska ploča.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09725" cy="914400"/>
                  <wp:effectExtent l="0" t="0" r="9525" b="0"/>
                  <wp:docPr id="703" name="Picture 703" descr="https://narodne-novine.nn.hr/files/_web/sluzbeni-dio/2019/130455/images/29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https://narodne-novine.nn.hr/files/_web/sluzbeni-dio/2019/130455/images/29634.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609725" cy="9144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obilježavanje prostora za parkiranje motocikla i mopeda (H62) te bicikala (H62-1).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569595"/>
                  <wp:effectExtent l="0" t="0" r="0" b="1905"/>
                  <wp:docPr id="702" name="Picture 702" descr="https://narodne-novine.nn.hr/files/_web/sluzbeni-dio/2019/130455/images/2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descr="https://narodne-novine.nn.hr/files/_web/sluzbeni-dio/2019/130455/images/29647.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864870" cy="5695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Parkirališne površine namijenjene za bicikle trebaju biti opremljene odgovarajućim napravama za parkiranje bicikala. Oznake se mogu izvoditi samostalno.</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Oznaka H62 izvodi se u kombinaciji sa stalnim prometnim znakom »parkiralište« (C39) uz dopunsku ploču E06-7, a oznaka H62-1 stalnim prometnim znakom »parkiralište« (C39) uz dopunsku ploču E06-10.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(6) Oznake za obilježavanje mjesta za parkiranje izvode se u bijeloj boji, osim mjesta za osobe s invaliditetom i mjesta rezerviranih za posebna vozila koja se izvode u žutoj boji te mjesta s naplatom parkirališta koja se mogu izvesti u plavoj boji.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Minimalne dimenzije parkirališnih mjesta definirane su u tablicama 23., 24., i 25.</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23. </w:t>
      </w:r>
      <w:r w:rsidRPr="0063514D">
        <w:rPr>
          <w:rFonts w:ascii="Times New Roman" w:eastAsia="Times New Roman" w:hAnsi="Times New Roman" w:cs="Times New Roman"/>
          <w:color w:val="231F20"/>
          <w:sz w:val="24"/>
          <w:szCs w:val="24"/>
          <w:lang w:eastAsia="hr-HR"/>
        </w:rPr>
        <w:t>Minimalne dimenzije parkirališnih mjesta za slučaj uzdužnog parkiranja</w:t>
      </w:r>
    </w:p>
    <w:tbl>
      <w:tblPr>
        <w:tblW w:w="9610" w:type="dxa"/>
        <w:tblCellMar>
          <w:left w:w="0" w:type="dxa"/>
          <w:right w:w="0" w:type="dxa"/>
        </w:tblCellMar>
        <w:tblLook w:val="04A0" w:firstRow="1" w:lastRow="0" w:firstColumn="1" w:lastColumn="0" w:noHBand="0" w:noVBand="1"/>
      </w:tblPr>
      <w:tblGrid>
        <w:gridCol w:w="2255"/>
        <w:gridCol w:w="2514"/>
        <w:gridCol w:w="2317"/>
        <w:gridCol w:w="2524"/>
      </w:tblGrid>
      <w:tr w:rsidR="0063514D" w:rsidRPr="0063514D" w:rsidTr="0063514D">
        <w:tc>
          <w:tcPr>
            <w:tcW w:w="21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Vozilo</w:t>
            </w:r>
          </w:p>
        </w:tc>
        <w:tc>
          <w:tcPr>
            <w:tcW w:w="24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Dužina parkirališnog mjesta</w:t>
            </w:r>
          </w:p>
        </w:tc>
        <w:tc>
          <w:tcPr>
            <w:tcW w:w="22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parkirališnog mjesta</w:t>
            </w:r>
          </w:p>
        </w:tc>
        <w:tc>
          <w:tcPr>
            <w:tcW w:w="24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prilaza parkirališnom mjestu</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Osobno vozilo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2,20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Autobus</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Teretno vozilo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18,00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Motocikl</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Bicikl</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24. </w:t>
      </w:r>
      <w:r w:rsidRPr="0063514D">
        <w:rPr>
          <w:rFonts w:ascii="Times New Roman" w:eastAsia="Times New Roman" w:hAnsi="Times New Roman" w:cs="Times New Roman"/>
          <w:color w:val="231F20"/>
          <w:sz w:val="24"/>
          <w:szCs w:val="24"/>
          <w:lang w:eastAsia="hr-HR"/>
        </w:rPr>
        <w:t>Minimalne dimenzije parkirališnih mjesta za slučaj okomitog parkiranja</w:t>
      </w:r>
    </w:p>
    <w:tbl>
      <w:tblPr>
        <w:tblW w:w="9610" w:type="dxa"/>
        <w:tblCellMar>
          <w:left w:w="0" w:type="dxa"/>
          <w:right w:w="0" w:type="dxa"/>
        </w:tblCellMar>
        <w:tblLook w:val="04A0" w:firstRow="1" w:lastRow="0" w:firstColumn="1" w:lastColumn="0" w:noHBand="0" w:noVBand="1"/>
      </w:tblPr>
      <w:tblGrid>
        <w:gridCol w:w="2247"/>
        <w:gridCol w:w="2439"/>
        <w:gridCol w:w="2439"/>
        <w:gridCol w:w="2485"/>
      </w:tblGrid>
      <w:tr w:rsidR="0063514D" w:rsidRPr="0063514D" w:rsidTr="0063514D">
        <w:tc>
          <w:tcPr>
            <w:tcW w:w="22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Vozilo</w:t>
            </w:r>
          </w:p>
        </w:tc>
        <w:tc>
          <w:tcPr>
            <w:tcW w:w="24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Dužina parkirališnog mjesta</w:t>
            </w:r>
          </w:p>
        </w:tc>
        <w:tc>
          <w:tcPr>
            <w:tcW w:w="24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parkirališnog mjesta</w:t>
            </w:r>
          </w:p>
        </w:tc>
        <w:tc>
          <w:tcPr>
            <w:tcW w:w="22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prilaza parkirališnom mjestu</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Osobno vozilo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5,40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Autobus</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12,00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14,50*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9,50**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Teretno vozilo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14,50*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9,50**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Motocikl</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15"/>
                <w:szCs w:val="15"/>
                <w:vertAlign w:val="superscript"/>
                <w:lang w:eastAsia="hr-HR"/>
              </w:rPr>
              <w:t>*</w:t>
            </w:r>
            <w:r w:rsidRPr="0063514D">
              <w:rPr>
                <w:rFonts w:ascii="Minion Pro" w:eastAsia="Times New Roman" w:hAnsi="Minion Pro" w:cs="Times New Roman"/>
                <w:sz w:val="20"/>
                <w:szCs w:val="20"/>
                <w:lang w:eastAsia="hr-HR"/>
              </w:rPr>
              <w:t> Parkiranje hodom naprijed</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15"/>
                <w:szCs w:val="15"/>
                <w:vertAlign w:val="superscript"/>
                <w:lang w:eastAsia="hr-HR"/>
              </w:rPr>
              <w:t>**</w:t>
            </w:r>
            <w:r w:rsidRPr="0063514D">
              <w:rPr>
                <w:rFonts w:ascii="Minion Pro" w:eastAsia="Times New Roman" w:hAnsi="Minion Pro" w:cs="Times New Roman"/>
                <w:sz w:val="20"/>
                <w:szCs w:val="20"/>
                <w:lang w:eastAsia="hr-HR"/>
              </w:rPr>
              <w:t> Parkiranje hodom unazad</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25. </w:t>
      </w:r>
      <w:r w:rsidRPr="0063514D">
        <w:rPr>
          <w:rFonts w:ascii="Times New Roman" w:eastAsia="Times New Roman" w:hAnsi="Times New Roman" w:cs="Times New Roman"/>
          <w:color w:val="231F20"/>
          <w:sz w:val="24"/>
          <w:szCs w:val="24"/>
          <w:lang w:eastAsia="hr-HR"/>
        </w:rPr>
        <w:t>Minimalne dimenzije parkirališnih mjesta za slučaj kosog parkiranja</w:t>
      </w:r>
    </w:p>
    <w:tbl>
      <w:tblPr>
        <w:tblW w:w="9610" w:type="dxa"/>
        <w:tblCellMar>
          <w:left w:w="0" w:type="dxa"/>
          <w:right w:w="0" w:type="dxa"/>
        </w:tblCellMar>
        <w:tblLook w:val="04A0" w:firstRow="1" w:lastRow="0" w:firstColumn="1" w:lastColumn="0" w:noHBand="0" w:noVBand="1"/>
      </w:tblPr>
      <w:tblGrid>
        <w:gridCol w:w="1498"/>
        <w:gridCol w:w="1151"/>
        <w:gridCol w:w="2445"/>
        <w:gridCol w:w="2142"/>
        <w:gridCol w:w="2374"/>
      </w:tblGrid>
      <w:tr w:rsidR="0063514D" w:rsidRPr="0063514D" w:rsidTr="0063514D">
        <w:tc>
          <w:tcPr>
            <w:tcW w:w="11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Vozilo</w:t>
            </w:r>
          </w:p>
        </w:tc>
        <w:tc>
          <w:tcPr>
            <w:tcW w:w="1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Kut parkiranja</w:t>
            </w:r>
          </w:p>
        </w:tc>
        <w:tc>
          <w:tcPr>
            <w:tcW w:w="24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Dužina parkirališnog mjesta</w:t>
            </w:r>
          </w:p>
        </w:tc>
        <w:tc>
          <w:tcPr>
            <w:tcW w:w="2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parkirališnog mjesta</w:t>
            </w:r>
          </w:p>
        </w:tc>
        <w:tc>
          <w:tcPr>
            <w:tcW w:w="23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prilaza parkirališnom mjestu</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Osobno vozilo</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30</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4,30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5,00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5,30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2,30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2,50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2,50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2,80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4,70 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Autobus</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12,00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13,00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7,00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10,00 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Teretno vozilo</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17,00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18,00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3,50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3,50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7,00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10,00 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Motocikl</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lastRenderedPageBreak/>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lastRenderedPageBreak/>
              <w:t>1,80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lastRenderedPageBreak/>
              <w:t>1,80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lastRenderedPageBreak/>
              <w:t>1,00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lastRenderedPageBreak/>
              <w:t>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Bicikl</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1,80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1,80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0,50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0,50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Natpisi na kolniku daju sudionicima u prometu potrebne obavijesti.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Natpisi na kolniku mogu biti izvedeni i kao umetnuti prometni znakovi.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Radi bolje percepcije vozača natpisi i simboli se izvode izduženo u smjeru kretanja vozila ovisno o dopuštenoj brzini.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Oznaka, boja, oblik i svrha označavanja, dopuštene varijante, dodatni zahtjevi i uvjeti za izvođenje natpisa i simbola na kolniku i drugim prometnim površinama navedeni su u tablici 26.</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26. </w:t>
      </w:r>
      <w:r w:rsidRPr="0063514D">
        <w:rPr>
          <w:rFonts w:ascii="Times New Roman" w:eastAsia="Times New Roman" w:hAnsi="Times New Roman" w:cs="Times New Roman"/>
          <w:color w:val="231F20"/>
          <w:sz w:val="24"/>
          <w:szCs w:val="24"/>
          <w:lang w:eastAsia="hr-HR"/>
        </w:rPr>
        <w:t>Oznaka, boja, oblik i svrha označavanja, dopuštene varijante, dodatni zahtjevi i uvjeti izvođenja natpisa i simbola na kolniku i drugim prometnim površinama</w:t>
      </w:r>
    </w:p>
    <w:tbl>
      <w:tblPr>
        <w:tblW w:w="9610" w:type="dxa"/>
        <w:tblCellMar>
          <w:left w:w="0" w:type="dxa"/>
          <w:right w:w="0" w:type="dxa"/>
        </w:tblCellMar>
        <w:tblLook w:val="04A0" w:firstRow="1" w:lastRow="0" w:firstColumn="1" w:lastColumn="0" w:noHBand="0" w:noVBand="1"/>
      </w:tblPr>
      <w:tblGrid>
        <w:gridCol w:w="793"/>
        <w:gridCol w:w="1493"/>
        <w:gridCol w:w="351"/>
        <w:gridCol w:w="2250"/>
        <w:gridCol w:w="793"/>
        <w:gridCol w:w="1540"/>
        <w:gridCol w:w="351"/>
        <w:gridCol w:w="2039"/>
      </w:tblGrid>
      <w:tr w:rsidR="0063514D" w:rsidRPr="0063514D" w:rsidTr="0063514D">
        <w:tc>
          <w:tcPr>
            <w:tcW w:w="7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16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18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oznake</w:t>
            </w:r>
          </w:p>
        </w:tc>
        <w:tc>
          <w:tcPr>
            <w:tcW w:w="7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166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18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oznake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Dozvoljene varijante za izvođenje i oznaka varijante</w:t>
            </w: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Dozvoljene varijante za izvođenje i oznaka varijante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izvođenja</w:t>
            </w: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Dodatni zahtjevi izvođenja</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668020"/>
                  <wp:effectExtent l="0" t="0" r="0" b="0"/>
                  <wp:docPr id="701" name="Picture 701" descr="https://narodne-novine.nn.hr/files/_web/sluzbeni-dio/2019/130455/images/2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descr="https://narodne-novine.nn.hr/files/_web/sluzbeni-dio/2019/130455/images/29676.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782955" cy="6680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Stop.</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799465" cy="668020"/>
                  <wp:effectExtent l="0" t="0" r="635" b="0"/>
                  <wp:docPr id="700" name="Picture 700" descr="https://narodne-novine.nn.hr/files/_web/sluzbeni-dio/2019/130455/images/29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descr="https://narodne-novine.nn.hr/files/_web/sluzbeni-dio/2019/130455/images/29684.jp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799465" cy="6680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biciklističke rute.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887095"/>
                  <wp:effectExtent l="0" t="0" r="0" b="8255"/>
                  <wp:docPr id="699" name="Picture 699" descr="https://narodne-novine.nn.hr/files/_web/sluzbeni-dio/2019/130455/images/29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https://narodne-novine.nn.hr/files/_web/sluzbeni-dio/2019/130455/images/29781.jp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782955"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Škola.</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826770" cy="930910"/>
                  <wp:effectExtent l="0" t="0" r="0" b="2540"/>
                  <wp:docPr id="698" name="Picture 698" descr="https://narodne-novine.nn.hr/files/_web/sluzbeni-dio/2019/130455/images/29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descr="https://narodne-novine.nn.hr/files/_web/sluzbeni-dio/2019/130455/images/29880.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826770"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Nacionalna </w:t>
            </w:r>
            <w:proofErr w:type="spellStart"/>
            <w:r w:rsidRPr="0063514D">
              <w:rPr>
                <w:rFonts w:ascii="Minion Pro" w:eastAsia="Times New Roman" w:hAnsi="Minion Pro" w:cs="Times New Roman"/>
                <w:lang w:eastAsia="hr-HR"/>
              </w:rPr>
              <w:t>autooznaka</w:t>
            </w:r>
            <w:proofErr w:type="spellEnd"/>
            <w:r w:rsidRPr="0063514D">
              <w:rPr>
                <w:rFonts w:ascii="Minion Pro" w:eastAsia="Times New Roman" w:hAnsi="Minion Pro" w:cs="Times New Roman"/>
                <w:lang w:eastAsia="hr-HR"/>
              </w:rPr>
              <w: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64870" cy="465455"/>
                  <wp:effectExtent l="0" t="0" r="0" b="0"/>
                  <wp:docPr id="697" name="Picture 697" descr="https://narodne-novine.nn.hr/files/_web/sluzbeni-dio/2019/130455/images/29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descr="https://narodne-novine.nn.hr/files/_web/sluzbeni-dio/2019/130455/images/29899.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864870" cy="465455"/>
                          </a:xfrm>
                          <a:prstGeom prst="rect">
                            <a:avLst/>
                          </a:prstGeom>
                          <a:noFill/>
                          <a:ln>
                            <a:noFill/>
                          </a:ln>
                        </pic:spPr>
                      </pic:pic>
                    </a:graphicData>
                  </a:graphic>
                </wp:inline>
              </w:drawing>
            </w: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H65-1</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678815"/>
                  <wp:effectExtent l="0" t="0" r="0" b="6985"/>
                  <wp:docPr id="696" name="Picture 696" descr="https://narodne-novine.nn.hr/files/_web/sluzbeni-dio/2019/130455/images/29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https://narodne-novine.nn.hr/files/_web/sluzbeni-dio/2019/130455/images/29800.jpg"/>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782955" cy="6788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Vlak.</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695325"/>
                  <wp:effectExtent l="0" t="0" r="0" b="9525"/>
                  <wp:docPr id="695" name="Picture 695" descr="https://narodne-novine.nn.hr/files/_web/sluzbeni-dio/2019/130455/images/29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descr="https://narodne-novine.nn.hr/files/_web/sluzbeni-dio/2019/130455/images/29910.jp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826770" cy="6953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Prostor namijenjen za ADR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sz w:val="20"/>
                <w:szCs w:val="20"/>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H69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629920"/>
                  <wp:effectExtent l="0" t="0" r="0" b="0"/>
                  <wp:docPr id="694" name="Picture 694" descr="https://narodne-novine.nn.hr/files/_web/sluzbeni-dio/2019/130455/images/29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descr="https://narodne-novine.nn.hr/files/_web/sluzbeni-dio/2019/130455/images/29819.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782955" cy="6299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Autobusno stajalište.</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657225"/>
                  <wp:effectExtent l="0" t="0" r="0" b="9525"/>
                  <wp:docPr id="693" name="Picture 693" descr="https://narodne-novine.nn.hr/files/_web/sluzbeni-dio/2019/130455/images/29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descr="https://narodne-novine.nn.hr/files/_web/sluzbeni-dio/2019/130455/images/29915.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826770" cy="6572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Taxi-stajalište.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678815"/>
                  <wp:effectExtent l="0" t="0" r="0" b="6985"/>
                  <wp:docPr id="692" name="Picture 692" descr="https://narodne-novine.nn.hr/files/_web/sluzbeni-dio/2019/130455/images/29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https://narodne-novine.nn.hr/files/_web/sluzbeni-dio/2019/130455/images/29824.jp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782955" cy="6788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Tramvajsko stajalište.</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684530"/>
                  <wp:effectExtent l="0" t="0" r="0" b="1270"/>
                  <wp:docPr id="691" name="Picture 691" descr="https://narodne-novine.nn.hr/files/_web/sluzbeni-dio/2019/130455/images/29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https://narodne-novine.nn.hr/files/_web/sluzbeni-dio/2019/130455/images/29921.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826770" cy="6845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Prostor namijenjen za dostavna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640715"/>
                  <wp:effectExtent l="0" t="0" r="0" b="6985"/>
                  <wp:docPr id="690" name="Picture 690" descr="https://narodne-novine.nn.hr/files/_web/sluzbeni-dio/2019/130455/images/29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https://narodne-novine.nn.hr/files/_web/sluzbeni-dio/2019/130455/images/29829.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782955" cy="6407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opasnosti.</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678815"/>
                  <wp:effectExtent l="0" t="0" r="0" b="6985"/>
                  <wp:docPr id="689" name="Picture 689" descr="https://narodne-novine.nn.hr/files/_web/sluzbeni-dio/2019/130455/images/29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https://narodne-novine.nn.hr/files/_web/sluzbeni-dio/2019/130455/images/29926.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826770" cy="6788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Znak obaveze ili zabrane.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Ponovljeni stalni prometni znak.</w:t>
            </w: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Ponovljeni stalni prometni znak.</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640715"/>
                  <wp:effectExtent l="0" t="0" r="0" b="6985"/>
                  <wp:docPr id="688" name="Picture 688" descr="https://narodne-novine.nn.hr/files/_web/sluzbeni-dio/2019/130455/images/2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https://narodne-novine.nn.hr/files/_web/sluzbeni-dio/2019/130455/images/29838.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782955" cy="6407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Zona smirenog prometa.</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640715"/>
                  <wp:effectExtent l="0" t="0" r="0" b="6985"/>
                  <wp:docPr id="687" name="Picture 687" descr="https://narodne-novine.nn.hr/files/_web/sluzbeni-dio/2019/130455/images/29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https://narodne-novine.nn.hr/files/_web/sluzbeni-dio/2019/130455/images/29932.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826770" cy="6407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Raskrižje s cestom s prednošću prolaska.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618490"/>
                  <wp:effectExtent l="0" t="0" r="0" b="0"/>
                  <wp:docPr id="686" name="Picture 686" descr="https://narodne-novine.nn.hr/files/_web/sluzbeni-dio/2019/130455/images/29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descr="https://narodne-novine.nn.hr/files/_web/sluzbeni-dio/2019/130455/images/29848.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782955" cy="6184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Suženje kolnika.</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26770" cy="678815"/>
                  <wp:effectExtent l="0" t="0" r="0" b="6985"/>
                  <wp:docPr id="685" name="Picture 685" descr="https://narodne-novine.nn.hr/files/_web/sluzbeni-dio/2019/130455/images/29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https://narodne-novine.nn.hr/files/_web/sluzbeni-dio/2019/130455/images/29938.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826770" cy="6788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Djeca na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Ponovljeni stalni prometni znak.</w:t>
            </w: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7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H79</w:t>
            </w:r>
          </w:p>
        </w:tc>
        <w:tc>
          <w:tcPr>
            <w:tcW w:w="1642"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2955" cy="733425"/>
                  <wp:effectExtent l="0" t="0" r="0" b="9525"/>
                  <wp:docPr id="684" name="Picture 684" descr="https://narodne-novine.nn.hr/files/_web/sluzbeni-dio/2019/130455/images/29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https://narodne-novine.nn.hr/files/_web/sluzbeni-dio/2019/130455/images/29855.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782955" cy="733425"/>
                          </a:xfrm>
                          <a:prstGeom prst="rect">
                            <a:avLst/>
                          </a:prstGeom>
                          <a:noFill/>
                          <a:ln>
                            <a:noFill/>
                          </a:ln>
                        </pic:spPr>
                      </pic:pic>
                    </a:graphicData>
                  </a:graphic>
                </wp:inline>
              </w:drawing>
            </w: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Prometna traka namijenjena mješovitom prometu.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Samostojeća oznaka na kolniku.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 dijelu ceste gdje zbog parkiranih vozila postoji opasnost od sudara vozača bicikala s otvorenim vratima vozila (kod uzdužnog parkiranja) ili s vozilima koja imaju otežanu preglednost (kod kosog parkiranja) oznaka se izvodi na sredini prometne trake.</w:t>
            </w:r>
          </w:p>
        </w:tc>
      </w:tr>
      <w:tr w:rsidR="0063514D" w:rsidRPr="0063514D" w:rsidTr="0063514D">
        <w:tc>
          <w:tcPr>
            <w:tcW w:w="7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H80</w:t>
            </w:r>
          </w:p>
        </w:tc>
        <w:tc>
          <w:tcPr>
            <w:tcW w:w="1642"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8670" cy="711835"/>
                  <wp:effectExtent l="0" t="0" r="0" b="0"/>
                  <wp:docPr id="683" name="Picture 683" descr="https://narodne-novine.nn.hr/files/_web/sluzbeni-dio/2019/130455/images/3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https://narodne-novine.nn.hr/files/_web/sluzbeni-dio/2019/130455/images/30076.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788670" cy="711835"/>
                          </a:xfrm>
                          <a:prstGeom prst="rect">
                            <a:avLst/>
                          </a:prstGeom>
                          <a:noFill/>
                          <a:ln>
                            <a:noFill/>
                          </a:ln>
                        </pic:spPr>
                      </pic:pic>
                    </a:graphicData>
                  </a:graphic>
                </wp:inline>
              </w:drawing>
            </w: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Prometna traka namijenjena određenoj vrsti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6622"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088005" cy="525780"/>
                  <wp:effectExtent l="0" t="0" r="0" b="7620"/>
                  <wp:docPr id="682" name="Picture 682" descr="https://narodne-novine.nn.hr/files/_web/sluzbeni-dio/2019/130455/images/3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https://narodne-novine.nn.hr/files/_web/sluzbeni-dio/2019/130455/images/30112.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088005" cy="52578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7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H81</w:t>
            </w:r>
          </w:p>
        </w:tc>
        <w:tc>
          <w:tcPr>
            <w:tcW w:w="1642"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8670" cy="711835"/>
                  <wp:effectExtent l="0" t="0" r="0" b="0"/>
                  <wp:docPr id="681" name="Picture 681" descr="https://narodne-novine.nn.hr/files/_web/sluzbeni-dio/2019/130455/images/3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https://narodne-novine.nn.hr/files/_web/sluzbeni-dio/2019/130455/images/30123.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788670" cy="711835"/>
                          </a:xfrm>
                          <a:prstGeom prst="rect">
                            <a:avLst/>
                          </a:prstGeom>
                          <a:noFill/>
                          <a:ln>
                            <a:noFill/>
                          </a:ln>
                        </pic:spPr>
                      </pic:pic>
                    </a:graphicData>
                  </a:graphic>
                </wp:inline>
              </w:drawing>
            </w: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Biciklistička prometna površina.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782955" cy="542290"/>
                  <wp:effectExtent l="0" t="0" r="0" b="0"/>
                  <wp:docPr id="680" name="Picture 680" descr="https://narodne-novine.nn.hr/files/_web/sluzbeni-dio/2019/130455/images/3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https://narodne-novine.nn.hr/files/_web/sluzbeni-dio/2019/130455/images/30194.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782955" cy="54229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može izvesti samostalno.</w:t>
            </w:r>
          </w:p>
        </w:tc>
      </w:tr>
      <w:tr w:rsidR="0063514D" w:rsidRPr="0063514D" w:rsidTr="0063514D">
        <w:tc>
          <w:tcPr>
            <w:tcW w:w="7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H82</w:t>
            </w:r>
          </w:p>
        </w:tc>
        <w:tc>
          <w:tcPr>
            <w:tcW w:w="1642"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8670" cy="711835"/>
                  <wp:effectExtent l="0" t="0" r="0" b="0"/>
                  <wp:docPr id="679" name="Picture 679" descr="https://narodne-novine.nn.hr/files/_web/sluzbeni-dio/2019/130455/images/3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https://narodne-novine.nn.hr/files/_web/sluzbeni-dio/2019/130455/images/30133.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788670" cy="711835"/>
                          </a:xfrm>
                          <a:prstGeom prst="rect">
                            <a:avLst/>
                          </a:prstGeom>
                          <a:noFill/>
                          <a:ln>
                            <a:noFill/>
                          </a:ln>
                        </pic:spPr>
                      </pic:pic>
                    </a:graphicData>
                  </a:graphic>
                </wp:inline>
              </w:drawing>
            </w: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Pješačka prometna površina.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može izvesti samostalno.</w:t>
            </w:r>
          </w:p>
        </w:tc>
      </w:tr>
      <w:tr w:rsidR="0063514D" w:rsidRPr="0063514D" w:rsidTr="0063514D">
        <w:tc>
          <w:tcPr>
            <w:tcW w:w="7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H83</w:t>
            </w:r>
          </w:p>
        </w:tc>
        <w:tc>
          <w:tcPr>
            <w:tcW w:w="1642"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8670" cy="711835"/>
                  <wp:effectExtent l="0" t="0" r="0" b="0"/>
                  <wp:docPr id="678" name="Picture 678" descr="https://narodne-novine.nn.hr/files/_web/sluzbeni-dio/2019/130455/images/3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descr="https://narodne-novine.nn.hr/files/_web/sluzbeni-dio/2019/130455/images/30163.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788670" cy="711835"/>
                          </a:xfrm>
                          <a:prstGeom prst="rect">
                            <a:avLst/>
                          </a:prstGeom>
                          <a:noFill/>
                          <a:ln>
                            <a:noFill/>
                          </a:ln>
                        </pic:spPr>
                      </pic:pic>
                    </a:graphicData>
                  </a:graphic>
                </wp:inline>
              </w:drawing>
            </w: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Parkirališna mjesta za posebne namjene.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417955" cy="553085"/>
                  <wp:effectExtent l="0" t="0" r="0" b="0"/>
                  <wp:docPr id="677" name="Picture 677" descr="https://narodne-novine.nn.hr/files/_web/sluzbeni-dio/2019/130455/images/3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https://narodne-novine.nn.hr/files/_web/sluzbeni-dio/2019/130455/images/30185.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417955" cy="55308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izvodi u kombinaciji s stalnim prometnim znakom.</w:t>
            </w:r>
          </w:p>
        </w:tc>
      </w:tr>
      <w:tr w:rsidR="0063514D" w:rsidRPr="0063514D" w:rsidTr="0063514D">
        <w:tc>
          <w:tcPr>
            <w:tcW w:w="78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H84</w:t>
            </w:r>
          </w:p>
        </w:tc>
        <w:tc>
          <w:tcPr>
            <w:tcW w:w="1642"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88670" cy="733425"/>
                  <wp:effectExtent l="0" t="0" r="0" b="9525"/>
                  <wp:docPr id="676" name="Picture 676" descr="https://narodne-novine.nn.hr/files/_web/sluzbeni-dio/2019/130455/images/3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https://narodne-novine.nn.hr/files/_web/sluzbeni-dio/2019/130455/images/30168.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788670" cy="733425"/>
                          </a:xfrm>
                          <a:prstGeom prst="rect">
                            <a:avLst/>
                          </a:prstGeom>
                          <a:noFill/>
                          <a:ln>
                            <a:noFill/>
                          </a:ln>
                        </pic:spPr>
                      </pic:pic>
                    </a:graphicData>
                  </a:graphic>
                </wp:inline>
              </w:drawing>
            </w: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Parkirališna površina namijenjena za bicikle (H84) ili motocikle (H84-1).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6622"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580390" cy="530860"/>
                  <wp:effectExtent l="0" t="0" r="0" b="2540"/>
                  <wp:docPr id="675" name="Picture 675" descr="https://narodne-novine.nn.hr/files/_web/sluzbeni-dio/2019/130455/images/3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https://narodne-novine.nn.hr/files/_web/sluzbeni-dio/2019/130455/images/30174.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80390" cy="53086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1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6638" w:type="dxa"/>
            <w:gridSpan w:val="5"/>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Oznaka se može izvesti samostalno.</w:t>
            </w:r>
          </w:p>
        </w:tc>
      </w:tr>
    </w:tbl>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Elementi konstrukcije i opreme javnih cesta i drugih predmeta za označavanje mjera prometnog ili slobodnog profila te evakuacijske crte prikazani su u tablici 27.</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27. </w:t>
      </w:r>
      <w:r w:rsidRPr="0063514D">
        <w:rPr>
          <w:rFonts w:ascii="Times New Roman" w:eastAsia="Times New Roman" w:hAnsi="Times New Roman" w:cs="Times New Roman"/>
          <w:color w:val="231F20"/>
          <w:sz w:val="24"/>
          <w:szCs w:val="24"/>
          <w:lang w:eastAsia="hr-HR"/>
        </w:rPr>
        <w:t>Elementi konstrukcije i opreme javnih cesta i drugih predmeta za označavanje mjera prometnog ili slobodnog profila te evakuacijske crte</w:t>
      </w:r>
    </w:p>
    <w:tbl>
      <w:tblPr>
        <w:tblW w:w="9610" w:type="dxa"/>
        <w:tblCellMar>
          <w:left w:w="0" w:type="dxa"/>
          <w:right w:w="0" w:type="dxa"/>
        </w:tblCellMar>
        <w:tblLook w:val="04A0" w:firstRow="1" w:lastRow="0" w:firstColumn="1" w:lastColumn="0" w:noHBand="0" w:noVBand="1"/>
      </w:tblPr>
      <w:tblGrid>
        <w:gridCol w:w="793"/>
        <w:gridCol w:w="2194"/>
        <w:gridCol w:w="351"/>
        <w:gridCol w:w="6272"/>
      </w:tblGrid>
      <w:tr w:rsidR="0063514D" w:rsidRPr="0063514D" w:rsidTr="0063514D">
        <w:tc>
          <w:tcPr>
            <w:tcW w:w="7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81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4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H85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95375" cy="810260"/>
                  <wp:effectExtent l="0" t="0" r="9525" b="8890"/>
                  <wp:docPr id="674" name="Picture 674" descr="https://narodne-novine.nn.hr/files/_web/sluzbeni-dio/2019/130455/images/3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https://narodne-novine.nn.hr/files/_web/sluzbeni-dio/2019/130455/images/30211.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09537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stalne prepreke unutar mjera prometnog ili slobodnog profila.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Elementi konstrukcije i opreme javnih cesta i drugih predmeta koji označavaju stalne prepreke unutar mjera prometnog profila obilježavaju se crveno-bijelom, a slobodnog profila crno-bijelom oznakom.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H86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33425" cy="618490"/>
                  <wp:effectExtent l="0" t="0" r="9525" b="0"/>
                  <wp:docPr id="673" name="Picture 673" descr="https://narodne-novine.nn.hr/files/_web/sluzbeni-dio/2019/130455/images/3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descr="https://narodne-novine.nn.hr/files/_web/sluzbeni-dio/2019/130455/images/30216.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733425" cy="6184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stranu na kojoj se nalaze ulazi u evakuacijske prolaze odnosno sigurnosne izlaze iz tunela.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Označava se cijelom dužinom tunela sa strane na kojoj se nalaze ulazi u evakuacijske prolaze odnosno sigurnosne izlaze iz tunela, crtom širine 50 cm u crvenoj boji (RAL 2002).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lastRenderedPageBreak/>
              <w:t>Evakuacijska crta na oblozi tunela izvodi se tako da je donji rub crte na visini od 90 cm od razine pješačkog hodnika.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bočnim zidovima tunela iznad evakuacijske crte označava se smjer i dužina do najbližeg sigurnosnog izlaza iz tunela.</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V. PROMETNA OPREMA CESTA</w:t>
      </w:r>
    </w:p>
    <w:p w:rsidR="0063514D" w:rsidRPr="0063514D" w:rsidRDefault="0063514D" w:rsidP="0063514D">
      <w:pPr>
        <w:shd w:val="clear" w:color="auto" w:fill="FFFFFF"/>
        <w:spacing w:before="68"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1. Oprema za označavanje ruba kolnika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Opremu za označavanje ruba kolnika čine: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smjerokazni stupići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smjerokazne oznake (markeri)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w:t>
      </w: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oznake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štapovi za snijeg.</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Oznaka, oblik, boja, svrha označavanja, veličina i posebni zahtjevi opreme za označavanje ruba kolnika prikazani su u tablici 28.</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28. </w:t>
      </w:r>
      <w:r w:rsidRPr="0063514D">
        <w:rPr>
          <w:rFonts w:ascii="Times New Roman" w:eastAsia="Times New Roman" w:hAnsi="Times New Roman" w:cs="Times New Roman"/>
          <w:color w:val="231F20"/>
          <w:sz w:val="24"/>
          <w:szCs w:val="24"/>
          <w:lang w:eastAsia="hr-HR"/>
        </w:rPr>
        <w:t>Oznaka, oblik, boja, svrha označavanja, veličina i posebni zahtjevi opreme za označavanje ruba kolnika</w:t>
      </w:r>
    </w:p>
    <w:tbl>
      <w:tblPr>
        <w:tblW w:w="9610" w:type="dxa"/>
        <w:tblCellMar>
          <w:left w:w="0" w:type="dxa"/>
          <w:right w:w="0" w:type="dxa"/>
        </w:tblCellMar>
        <w:tblLook w:val="04A0" w:firstRow="1" w:lastRow="0" w:firstColumn="1" w:lastColumn="0" w:noHBand="0" w:noVBand="1"/>
      </w:tblPr>
      <w:tblGrid>
        <w:gridCol w:w="793"/>
        <w:gridCol w:w="2231"/>
        <w:gridCol w:w="351"/>
        <w:gridCol w:w="6235"/>
      </w:tblGrid>
      <w:tr w:rsidR="0063514D" w:rsidRPr="0063514D" w:rsidTr="0063514D">
        <w:tc>
          <w:tcPr>
            <w:tcW w:w="7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6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6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Veličina i 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K01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54125" cy="1056640"/>
                  <wp:effectExtent l="0" t="0" r="3175" b="0"/>
                  <wp:docPr id="672" name="Picture 672" descr="https://narodne-novine.nn.hr/files/_web/sluzbeni-dio/2019/130455/images/3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descr="https://narodne-novine.nn.hr/files/_web/sluzbeni-dio/2019/130455/images/30270.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254125" cy="10566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označavanje ruba kolnika.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Smjerokazni stupić u vidljivom smjeru mora imati ugrađenu reflektirajuću oznaku.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Reflektirajuća oznaka u smjeru vožnje s desne strane je crvene boje, a s lijeve strane bijele boje. Na kolniku s jednosmjernim prometom reflektirajuća oznaka je s obje strane crvene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Smjerokazni stupići (K01), u pravilu, se postavljaju na udaljenosti 0,75 m od vanjskog ruba kolnika, uz kolnik na razmaku od 50 m kad je cesta u pravcu, odnosno, 12 m (25 m) kad je cesta u zavoju, što ovisi o značajkama radijusa zavoja, odnosno prema tablici 29.</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Smjerokazni stupići (K01) postavljaju se na visinu: 90 – 105 cm.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Na mjestima na kojima nije moguće postaviti »smjerokazne stupiće« (K01) (ograda, zid i sl.) postavljaju se </w:t>
            </w:r>
            <w:proofErr w:type="spellStart"/>
            <w:r w:rsidRPr="0063514D">
              <w:rPr>
                <w:rFonts w:ascii="Minion Pro" w:eastAsia="Times New Roman" w:hAnsi="Minion Pro" w:cs="Times New Roman"/>
                <w:sz w:val="20"/>
                <w:szCs w:val="20"/>
                <w:lang w:eastAsia="hr-HR"/>
              </w:rPr>
              <w:t>retroreflektirajuće</w:t>
            </w:r>
            <w:proofErr w:type="spellEnd"/>
            <w:r w:rsidRPr="0063514D">
              <w:rPr>
                <w:rFonts w:ascii="Minion Pro" w:eastAsia="Times New Roman" w:hAnsi="Minion Pro" w:cs="Times New Roman"/>
                <w:sz w:val="20"/>
                <w:szCs w:val="20"/>
                <w:lang w:eastAsia="hr-HR"/>
              </w:rPr>
              <w:t xml:space="preserve"> oznake (K03) uz uvjet da je udaljenost od ruba kolnika manja od 150 cm..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K02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54125" cy="465455"/>
                  <wp:effectExtent l="0" t="0" r="3175" b="0"/>
                  <wp:docPr id="671" name="Picture 671" descr="https://narodne-novine.nn.hr/files/_web/sluzbeni-dio/2019/130455/images/3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descr="https://narodne-novine.nn.hr/files/_web/sluzbeni-dio/2019/130455/images/30278.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254125" cy="4654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Smjerokazne oznake (markeri) služe za razdvajanje smjerova vožnje, označavanje pješačkih prijelaza, prijelaza ceste preko željezničke pruge i raskrižja s kružnim tokom prometa.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476250"/>
                  <wp:effectExtent l="0" t="0" r="9525" b="0"/>
                  <wp:docPr id="670" name="Picture 670" descr="https://narodne-novine.nn.hr/files/_web/sluzbeni-dio/2019/130455/images/6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https://narodne-novine.nn.hr/files/_web/sluzbeni-dio/2019/130455/images/64316.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171575" cy="47625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Imaju usmjeravajuću </w:t>
            </w:r>
            <w:proofErr w:type="spellStart"/>
            <w:r w:rsidRPr="0063514D">
              <w:rPr>
                <w:rFonts w:ascii="Minion Pro" w:eastAsia="Times New Roman" w:hAnsi="Minion Pro" w:cs="Times New Roman"/>
                <w:sz w:val="20"/>
                <w:szCs w:val="20"/>
                <w:lang w:eastAsia="hr-HR"/>
              </w:rPr>
              <w:t>retroreflektirajuću</w:t>
            </w:r>
            <w:proofErr w:type="spellEnd"/>
            <w:r w:rsidRPr="0063514D">
              <w:rPr>
                <w:rFonts w:ascii="Minion Pro" w:eastAsia="Times New Roman" w:hAnsi="Minion Pro" w:cs="Times New Roman"/>
                <w:sz w:val="20"/>
                <w:szCs w:val="20"/>
                <w:lang w:eastAsia="hr-HR"/>
              </w:rPr>
              <w:t xml:space="preserve"> oznaku uočljivu s obje strane. Oznake mogu biti osvjetljene svjetlom iste boje. Na cestama s dvosmjernim prometom u smjeru vožnje s desne strane su crvene boje, a s lijeve strane su bijele boje. Na kolniku s jednosmjernim prometom smjerokazne oznake u smjeru vožnje s obje strane su crvene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pješačkim prijelazima izvode se jednostrano u bijeloj boji i to okomito (poprečno) na uzdužnu os ceste s vanjske strane pješačkog prijelaza gledano u smjeru vožnje.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Na prijelazima cesta preko željezničke pruge izvode se jednostrano u tri reda okomito (poprečno) na uzdužnu os ceste gledano u smjeru vožnje i to na način da se prvi red postavlja 60 m ispred željezničko cestovnog prijelaza, drugi red na 20 m i prvi red neposredno ispred željezničko cestovnog prijelaza. Oznake u prvom redu su crvene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Na raskrižjima s kružnim tokom prometa mogu se izvesti obostrano na </w:t>
            </w:r>
            <w:proofErr w:type="spellStart"/>
            <w:r w:rsidRPr="0063514D">
              <w:rPr>
                <w:rFonts w:ascii="Minion Pro" w:eastAsia="Times New Roman" w:hAnsi="Minion Pro" w:cs="Times New Roman"/>
                <w:sz w:val="20"/>
                <w:szCs w:val="20"/>
                <w:lang w:eastAsia="hr-HR"/>
              </w:rPr>
              <w:t>privozima</w:t>
            </w:r>
            <w:proofErr w:type="spellEnd"/>
            <w:r w:rsidRPr="0063514D">
              <w:rPr>
                <w:rFonts w:ascii="Minion Pro" w:eastAsia="Times New Roman" w:hAnsi="Minion Pro" w:cs="Times New Roman"/>
                <w:sz w:val="20"/>
                <w:szCs w:val="20"/>
                <w:lang w:eastAsia="hr-HR"/>
              </w:rPr>
              <w:t xml:space="preserve"> raskrižju i to u dužini od 15 metara ispred zaustavne crte i na razmaku od 3 do 5 metara. Izvode se uz rub kolnika i to u crvenoj boji s desne strane i bijeloj boji s lijeve strane gledano u smjeru vožnje.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Smjerokazne oznake (markeri) za razdvajanje prometnih traka u tunelima (galerijama) postavljaju se na razmaku od 6 m kad je promet u tunelu (galeriji) dvosmjeran, odnosno na razmaku od 12 m kad je jednosmjeran i na prvih 100 m tunela ili galerije.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Mogu se upotrijebiti za razdvajanje prometnih traka i na drugim dijelovima ceste.</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K03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22680" cy="925195"/>
                  <wp:effectExtent l="0" t="0" r="1270" b="8255"/>
                  <wp:docPr id="669" name="Picture 669" descr="https://narodne-novine.nn.hr/files/_web/sluzbeni-dio/2019/130455/images/3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descr="https://narodne-novine.nn.hr/files/_web/sluzbeni-dio/2019/130455/images/30291.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122680" cy="9251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rub kolnika te se postavljaju na objekte na mjestima na kojima nije moguće postaviti »smjerokazne stupiće« (K01).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60780" cy="591185"/>
                  <wp:effectExtent l="0" t="0" r="1270" b="0"/>
                  <wp:docPr id="668" name="Picture 668" descr="https://narodne-novine.nn.hr/files/_web/sluzbeni-dio/2019/130455/images/3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https://narodne-novine.nn.hr/files/_web/sluzbeni-dio/2019/130455/images/30297.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160780" cy="59118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Boja podloge </w:t>
            </w:r>
            <w:proofErr w:type="spellStart"/>
            <w:r w:rsidRPr="0063514D">
              <w:rPr>
                <w:rFonts w:ascii="Minion Pro" w:eastAsia="Times New Roman" w:hAnsi="Minion Pro" w:cs="Times New Roman"/>
                <w:lang w:eastAsia="hr-HR"/>
              </w:rPr>
              <w:t>retroreflektirajuće</w:t>
            </w:r>
            <w:proofErr w:type="spellEnd"/>
            <w:r w:rsidRPr="0063514D">
              <w:rPr>
                <w:rFonts w:ascii="Minion Pro" w:eastAsia="Times New Roman" w:hAnsi="Minion Pro" w:cs="Times New Roman"/>
                <w:lang w:eastAsia="hr-HR"/>
              </w:rPr>
              <w:t xml:space="preserve"> oznake (K03 i K03-2) je crvena, dok je boja podloge oznake K03-1 fluorescentno žuto-zelena.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Oblik, veličina i boja ovise o mjestu postavljanja (na zaštitnoj ogradi, na bočnim stranicama tunela, na potpornom zidu i slično).</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Površina oznake K03 i K03-2 mora biti izvedena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 razreda RA2, a oznake K03-1 RA3.</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proofErr w:type="spellStart"/>
            <w:r w:rsidRPr="0063514D">
              <w:rPr>
                <w:rFonts w:ascii="Minion Pro" w:eastAsia="Times New Roman" w:hAnsi="Minion Pro" w:cs="Times New Roman"/>
                <w:sz w:val="20"/>
                <w:szCs w:val="20"/>
                <w:lang w:eastAsia="hr-HR"/>
              </w:rPr>
              <w:t>Retroreflektirajuća</w:t>
            </w:r>
            <w:proofErr w:type="spellEnd"/>
            <w:r w:rsidRPr="0063514D">
              <w:rPr>
                <w:rFonts w:ascii="Minion Pro" w:eastAsia="Times New Roman" w:hAnsi="Minion Pro" w:cs="Times New Roman"/>
                <w:sz w:val="20"/>
                <w:szCs w:val="20"/>
                <w:lang w:eastAsia="hr-HR"/>
              </w:rPr>
              <w:t xml:space="preserve"> oznaka postavlja se na razmaku kao i »smjerokazni stupići« (K01).</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K04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657225" cy="1029335"/>
                  <wp:effectExtent l="0" t="0" r="9525" b="0"/>
                  <wp:docPr id="667" name="Picture 667" descr="https://narodne-novine.nn.hr/files/_web/sluzbeni-dio/2019/130455/images/3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descr="https://narodne-novine.nn.hr/files/_web/sluzbeni-dio/2019/130455/images/30314.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57225" cy="102933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 zimskom razdoblju označavaju rub kolnika i naznačuju pružanje ceste ili cestovne građevine.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971040" cy="684530"/>
                  <wp:effectExtent l="0" t="0" r="0" b="1270"/>
                  <wp:docPr id="666" name="Picture 666" descr="https://narodne-novine.nn.hr/files/_web/sluzbeni-dio/2019/130455/images/3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descr="https://narodne-novine.nn.hr/files/_web/sluzbeni-dio/2019/130455/images/30324.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971040" cy="68453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Štapovi za snijeg postavljaju se uz rub kolnika gdje su postavljeni »smjerokazni stupići« (K01).</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Postavljaju se s desne strane »smjerokaznog stupića« (K01) gledano u smjeru vožnje kako se ne bi zaklonio reflektirajući dio smjerokaznog stupića. Ukoliko »smjerokazni stupići« (K01) imaju na svom vrhu odgovarajući utor za umetanje štapova za snijeg, isti se mogu postaviti i unutar smjerokaznog stupića.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Štap za snijeg mora biti postavljen ispred i na završetku sigurnosne ograde.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lastRenderedPageBreak/>
              <w:t>Štap s graničnikom okrenutim prema dolje (K04-1) po potrebi postavlja se na početku cestovne građevine, a na kraju cestovne građevine štap s graničnikom okrenutim prema gore (K04-2).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Štap za snijeg sa prekriženim graničnicima crvene boje (K04-3) po potrebi postavlja se na cestovnim građevinama ispod kojih prolazi druga prometnica gdje je zabranjeno odbacivanje snijega s cestovne građevine na prometnicu koja prolazi ispod građevine.</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29. </w:t>
      </w:r>
      <w:r w:rsidRPr="0063514D">
        <w:rPr>
          <w:rFonts w:ascii="Times New Roman" w:eastAsia="Times New Roman" w:hAnsi="Times New Roman" w:cs="Times New Roman"/>
          <w:color w:val="231F20"/>
          <w:sz w:val="24"/>
          <w:szCs w:val="24"/>
          <w:lang w:eastAsia="hr-HR"/>
        </w:rPr>
        <w:t>Razmak smjerokaznih stupića u horizontalnom i vertikalnom zavoju</w:t>
      </w:r>
    </w:p>
    <w:tbl>
      <w:tblPr>
        <w:tblW w:w="9610" w:type="dxa"/>
        <w:tblCellMar>
          <w:left w:w="0" w:type="dxa"/>
          <w:right w:w="0" w:type="dxa"/>
        </w:tblCellMar>
        <w:tblLook w:val="04A0" w:firstRow="1" w:lastRow="0" w:firstColumn="1" w:lastColumn="0" w:noHBand="0" w:noVBand="1"/>
      </w:tblPr>
      <w:tblGrid>
        <w:gridCol w:w="4063"/>
        <w:gridCol w:w="5547"/>
      </w:tblGrid>
      <w:tr w:rsidR="0063514D" w:rsidRPr="0063514D" w:rsidTr="0063514D">
        <w:tc>
          <w:tcPr>
            <w:tcW w:w="95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Horizontalni zavoj</w:t>
            </w:r>
          </w:p>
        </w:tc>
      </w:tr>
      <w:tr w:rsidR="0063514D" w:rsidRPr="0063514D" w:rsidTr="0063514D">
        <w:tc>
          <w:tcPr>
            <w:tcW w:w="40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Središnji radijus zavoja</w:t>
            </w:r>
          </w:p>
        </w:tc>
        <w:tc>
          <w:tcPr>
            <w:tcW w:w="54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Razmak smjerokaznih stupića u zavoju</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 – 300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300 – 400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400 – 500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500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 m (35 m)</w:t>
            </w:r>
          </w:p>
        </w:tc>
      </w:tr>
      <w:tr w:rsidR="0063514D" w:rsidRPr="0063514D" w:rsidTr="0063514D">
        <w:tc>
          <w:tcPr>
            <w:tcW w:w="95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Vertikalni zavoj</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Središnji radijus zavoja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Razmak smjerokaznih stupića u zavoju</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250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 – 800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800 – 1500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1500 – 3000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&gt; 3000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 m (35 m)</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2. Oprema za označavanje vrha prometnog otoka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Oprema za označavanje vrha prometnog otoka su ploče za označavanje prometnog otoka (K05, K06, K07 i K08), koje označavaju vrh prometnog otoka na raskrižju te vrh razdjelnog otoka na izlaznim krakovima autocesta i brzih cesta.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Oznaka, oblik, boja, svrha označavanja, veličina i posebni zahtjevi opreme za označavanje vrha prometnog otoka prikazani su u tablici 30.</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30. </w:t>
      </w:r>
      <w:r w:rsidRPr="0063514D">
        <w:rPr>
          <w:rFonts w:ascii="Times New Roman" w:eastAsia="Times New Roman" w:hAnsi="Times New Roman" w:cs="Times New Roman"/>
          <w:color w:val="231F20"/>
          <w:sz w:val="24"/>
          <w:szCs w:val="24"/>
          <w:lang w:eastAsia="hr-HR"/>
        </w:rPr>
        <w:t>Oznaka, oblik, boja, svrha označavanja, veličina i posebni zahtjevi opreme za označavanje vrha prometnog otoka</w:t>
      </w:r>
    </w:p>
    <w:tbl>
      <w:tblPr>
        <w:tblW w:w="9610" w:type="dxa"/>
        <w:tblCellMar>
          <w:left w:w="0" w:type="dxa"/>
          <w:right w:w="0" w:type="dxa"/>
        </w:tblCellMar>
        <w:tblLook w:val="04A0" w:firstRow="1" w:lastRow="0" w:firstColumn="1" w:lastColumn="0" w:noHBand="0" w:noVBand="1"/>
      </w:tblPr>
      <w:tblGrid>
        <w:gridCol w:w="793"/>
        <w:gridCol w:w="2480"/>
        <w:gridCol w:w="351"/>
        <w:gridCol w:w="5986"/>
      </w:tblGrid>
      <w:tr w:rsidR="0063514D" w:rsidRPr="0063514D" w:rsidTr="0063514D">
        <w:tc>
          <w:tcPr>
            <w:tcW w:w="7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91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3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Veličina i 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K05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25245" cy="826770"/>
                  <wp:effectExtent l="0" t="0" r="8255" b="0"/>
                  <wp:docPr id="665" name="Picture 665" descr="https://narodne-novine.nn.hr/files/_web/sluzbeni-dio/2019/130455/images/3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descr="https://narodne-novine.nn.hr/files/_web/sluzbeni-dio/2019/130455/images/30351.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325245" cy="8267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vrh prometnog otoka na raskrižju.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Dimenzije ploče su: 300 x 1000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Ploča se može izvesti i u obliku valjka.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Ploča mora imati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Pločom se mogu označiti i mjesta na cesti na kojima su postavljene »umjetne izbočine« (K35) ili »uzdignute plohe« (K36).</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K06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25245" cy="810260"/>
                  <wp:effectExtent l="0" t="0" r="8255" b="8890"/>
                  <wp:docPr id="664" name="Picture 664" descr="https://narodne-novine.nn.hr/files/_web/sluzbeni-dio/2019/130455/images/3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descr="https://narodne-novine.nn.hr/files/_web/sluzbeni-dio/2019/130455/images/30357.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1325245" cy="8102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vrh razdjelnog otoka na izlaznim krakovima autocesta i brzih cesta.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Izrađuje se kao prostorni element.</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Na autocestama je zelene boje sa bijelim strelicama, a na svim ostalim cestama žute boje sa bijelim strelicama, izrađenim od </w:t>
            </w:r>
            <w:proofErr w:type="spellStart"/>
            <w:r w:rsidRPr="0063514D">
              <w:rPr>
                <w:rFonts w:ascii="Minion Pro" w:eastAsia="Times New Roman" w:hAnsi="Minion Pro" w:cs="Times New Roman"/>
                <w:sz w:val="20"/>
                <w:szCs w:val="20"/>
                <w:lang w:eastAsia="hr-HR"/>
              </w:rPr>
              <w:t>retroreflektirajućeg</w:t>
            </w:r>
            <w:proofErr w:type="spellEnd"/>
            <w:r w:rsidRPr="0063514D">
              <w:rPr>
                <w:rFonts w:ascii="Minion Pro" w:eastAsia="Times New Roman" w:hAnsi="Minion Pro" w:cs="Times New Roman"/>
                <w:sz w:val="20"/>
                <w:szCs w:val="20"/>
                <w:lang w:eastAsia="hr-HR"/>
              </w:rPr>
              <w:t xml:space="preserve"> materijala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razreda RA3.</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K07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25245" cy="887095"/>
                  <wp:effectExtent l="0" t="0" r="8255" b="8255"/>
                  <wp:docPr id="663" name="Picture 663" descr="https://narodne-novine.nn.hr/files/_web/sluzbeni-dio/2019/130455/images/3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descr="https://narodne-novine.nn.hr/files/_web/sluzbeni-dio/2019/130455/images/30365.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1325245"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vrh prometnog otoka.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Dimenzije ploče su: 500 x 1000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Ploča mora imati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K08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25245" cy="695325"/>
                  <wp:effectExtent l="0" t="0" r="8255" b="9525"/>
                  <wp:docPr id="662" name="Picture 662" descr="https://narodne-novine.nn.hr/files/_web/sluzbeni-dio/2019/130455/images/3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descr="https://narodne-novine.nn.hr/files/_web/sluzbeni-dio/2019/130455/images/30372.jp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325245" cy="69532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vrh prometnog otoka.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Dimenzije ploče su: 1000 x 500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Boja ploče je fluorescentno žuto-zelena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RA3.</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3. Oprema, znakovi i oznake za označavanje zavoja, radova, zapreka i oštećenja kolnika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69.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Oznaka, oblik, boja, svrha označavanja, dopuštene izvedbe, veličina i posebni zahtjevi opreme, znakova i oznaka za označavanje zavoja, radova, zapreka, privremenih opasnosti i oštećenja kolnika prikazane su u tablici 31.</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31. </w:t>
      </w:r>
      <w:r w:rsidRPr="0063514D">
        <w:rPr>
          <w:rFonts w:ascii="Times New Roman" w:eastAsia="Times New Roman" w:hAnsi="Times New Roman" w:cs="Times New Roman"/>
          <w:color w:val="231F20"/>
          <w:sz w:val="24"/>
          <w:szCs w:val="24"/>
          <w:lang w:eastAsia="hr-HR"/>
        </w:rPr>
        <w:t>Oznaka, oblik, boja, svrha označavanja, veličina i posebni zahtjevi opreme za označavanje vrha prometnog otoka</w:t>
      </w:r>
    </w:p>
    <w:tbl>
      <w:tblPr>
        <w:tblW w:w="9620" w:type="dxa"/>
        <w:tblCellMar>
          <w:left w:w="0" w:type="dxa"/>
          <w:right w:w="0" w:type="dxa"/>
        </w:tblCellMar>
        <w:tblLook w:val="04A0" w:firstRow="1" w:lastRow="0" w:firstColumn="1" w:lastColumn="0" w:noHBand="0" w:noVBand="1"/>
      </w:tblPr>
      <w:tblGrid>
        <w:gridCol w:w="793"/>
        <w:gridCol w:w="2230"/>
        <w:gridCol w:w="351"/>
        <w:gridCol w:w="6246"/>
      </w:tblGrid>
      <w:tr w:rsidR="0063514D" w:rsidRPr="0063514D" w:rsidTr="0063514D">
        <w:tc>
          <w:tcPr>
            <w:tcW w:w="7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74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5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Veličina i 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K09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215390" cy="498475"/>
                  <wp:effectExtent l="0" t="0" r="3810" b="0"/>
                  <wp:docPr id="661" name="Picture 661" descr="https://narodne-novine.nn.hr/files/_web/sluzbeni-dio/2019/130455/images/3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https://narodne-novine.nn.hr/files/_web/sluzbeni-dio/2019/130455/images/30400.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1215390" cy="49847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zapreke na cesti na lijevoj strani (K09) i na desnoj strani (K09-1), a u smjeru vožnje označavaju radove ili zapreke na cestama, objektima i ostalim prometnim površinama.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49935" cy="323215"/>
                  <wp:effectExtent l="0" t="0" r="0" b="635"/>
                  <wp:docPr id="660" name="Picture 660" descr="https://narodne-novine.nn.hr/files/_web/sluzbeni-dio/2019/130455/images/3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https://narodne-novine.nn.hr/files/_web/sluzbeni-dio/2019/130455/images/30422.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749935" cy="3232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xml:space="preserve">Ploča mora imati koeficijenta </w:t>
            </w:r>
            <w:proofErr w:type="spellStart"/>
            <w:r w:rsidRPr="0063514D">
              <w:rPr>
                <w:rFonts w:ascii="Minion Pro" w:eastAsia="Times New Roman" w:hAnsi="Minion Pro" w:cs="Times New Roman"/>
                <w:lang w:eastAsia="hr-HR"/>
              </w:rPr>
              <w:t>retrorefleksije</w:t>
            </w:r>
            <w:proofErr w:type="spellEnd"/>
            <w:r w:rsidRPr="0063514D">
              <w:rPr>
                <w:rFonts w:ascii="Minion Pro" w:eastAsia="Times New Roman" w:hAnsi="Minion Pro" w:cs="Times New Roman"/>
                <w:lang w:eastAsia="hr-HR"/>
              </w:rPr>
              <w:t xml:space="preserve"> najmanjeg razreda RA2.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K10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215390" cy="591185"/>
                  <wp:effectExtent l="0" t="0" r="3810" b="0"/>
                  <wp:docPr id="659" name="Picture 659" descr="https://narodne-novine.nn.hr/files/_web/sluzbeni-dio/2019/130455/images/3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https://narodne-novine.nn.hr/files/_web/sluzbeni-dio/2019/130455/images/30405.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215390" cy="5911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zavoj na cesti sa smjerom usmjeravanja na desno ili na lijevo.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61315" cy="459740"/>
                  <wp:effectExtent l="0" t="0" r="635" b="0"/>
                  <wp:docPr id="658" name="Picture 658" descr="https://narodne-novine.nn.hr/files/_web/sluzbeni-dio/2019/130455/images/3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https://narodne-novine.nn.hr/files/_web/sluzbeni-dio/2019/130455/images/30431.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61315" cy="45974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Ploče se postavljaju na mjestu na kojem počinje oštar zavoj te u samom zavoju.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Dimenzije ploče K10 su 1500 x 500 mm, dok su dimenzije ploče K10-1 500 x 500 mm ili 750 x 750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Ploče se izrađuju s koeficijentom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149985" cy="580390"/>
                  <wp:effectExtent l="0" t="0" r="0" b="0"/>
                  <wp:docPr id="657" name="Picture 657" descr="https://narodne-novine.nn.hr/files/_web/sluzbeni-dio/2019/130455/images/3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https://narodne-novine.nn.hr/files/_web/sluzbeni-dio/2019/130455/images/30412.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149985" cy="58039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posebno opasan zavoja na cesti sa smjerom usmjeravanja na desno ili na lijevo.</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323215" cy="388620"/>
                  <wp:effectExtent l="0" t="0" r="635" b="0"/>
                  <wp:docPr id="656" name="Picture 656" descr="https://narodne-novine.nn.hr/files/_web/sluzbeni-dio/2019/130455/images/3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descr="https://narodne-novine.nn.hr/files/_web/sluzbeni-dio/2019/130455/images/30451.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23215" cy="38862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Ploče se postavljaju u veoma oštrom i neočekivanom zavoju.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Dimenzije ploče K11 su 1500 x 500 mm, dok su dimenzije ploče K11-1 500 x 500 mm ili 750 x 750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Boja ploča je fluorescentno žuto-zelena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RA3.</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Ploča K11-1 može se koristiti i kod privremenih regulacija prometa.</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56640" cy="952500"/>
                  <wp:effectExtent l="0" t="0" r="0" b="0"/>
                  <wp:docPr id="655" name="Picture 655" descr="https://narodne-novine.nn.hr/files/_web/sluzbeni-dio/2019/130455/images/3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descr="https://narodne-novine.nn.hr/files/_web/sluzbeni-dio/2019/130455/images/30506.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056640" cy="952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bočnog smanjenja profila ceste.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686560" cy="602615"/>
                  <wp:effectExtent l="0" t="0" r="8890" b="6985"/>
                  <wp:docPr id="654" name="Picture 654" descr="https://narodne-novine.nn.hr/files/_web/sluzbeni-dio/2019/130455/images/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descr="https://narodne-novine.nn.hr/files/_web/sluzbeni-dio/2019/130455/images/30546.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686560" cy="60261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Pločama se fizički razdvaja promet suprotnog smjera vožnje, a postavljaju se i na mjestu ugradnje uspornika prometa, umjetnih izbočina ili uzdignutih ploha.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Radi zaštite od prevrtanja u ploče moraju biti ugrađena metalna ojačanja.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Dimenzije ploča su 300 x 1000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Kada se ploče K12 i K12-1 postavljaju za označavanje radova na cesti ili bočnih zapreka u nizu, iznad ploča može se postaviti »žuto trepćuće svjetlo za obilježavanje radova na cesti i zapreka« (G17).</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Boja ploča K12 i K12-1 je bijela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RA2, a ploča K12-2 i K12-3 fluorescentno žuto-zelena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RA3.</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Pločama K12-2 i K12-3 mogu se označiti i mjesta na cesti na kojima su postavljene »umjetne izbočine« (K35) ili »uzdignute plohe« (K36).</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56640" cy="864870"/>
                  <wp:effectExtent l="0" t="0" r="0" b="0"/>
                  <wp:docPr id="653" name="Picture 653" descr="https://narodne-novine.nn.hr/files/_web/sluzbeni-dio/2019/130455/images/3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descr="https://narodne-novine.nn.hr/files/_web/sluzbeni-dio/2019/130455/images/30522.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056640" cy="8648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Obilježava mjesta kratkotrajnih radova na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U slučaju njihovog povezivanja u niz mogu se postaviti zavjesice ili trake, odnosno odgovarajuće </w:t>
            </w:r>
            <w:proofErr w:type="spellStart"/>
            <w:r w:rsidRPr="0063514D">
              <w:rPr>
                <w:rFonts w:ascii="Minion Pro" w:eastAsia="Times New Roman" w:hAnsi="Minion Pro" w:cs="Times New Roman"/>
                <w:sz w:val="20"/>
                <w:szCs w:val="20"/>
                <w:lang w:eastAsia="hr-HR"/>
              </w:rPr>
              <w:t>retroreflektirajuće</w:t>
            </w:r>
            <w:proofErr w:type="spellEnd"/>
            <w:r w:rsidRPr="0063514D">
              <w:rPr>
                <w:rFonts w:ascii="Minion Pro" w:eastAsia="Times New Roman" w:hAnsi="Minion Pro" w:cs="Times New Roman"/>
                <w:sz w:val="20"/>
                <w:szCs w:val="20"/>
                <w:lang w:eastAsia="hr-HR"/>
              </w:rPr>
              <w:t xml:space="preserve"> oznake.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Stožac za autoceste i brze ceste mora zadovoljavati tehničke uvjete razreda V3 prema HRN EN 13422.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98880" cy="848995"/>
                  <wp:effectExtent l="0" t="0" r="1270" b="8255"/>
                  <wp:docPr id="652" name="Picture 652" descr="https://narodne-novine.nn.hr/files/_web/sluzbeni-dio/2019/130455/images/3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https://narodne-novine.nn.hr/files/_web/sluzbeni-dio/2019/130455/images/30528.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198880"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označavanje zapreka na prometnoj površini.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607695" cy="591185"/>
                  <wp:effectExtent l="0" t="0" r="1905" b="0"/>
                  <wp:docPr id="651" name="Picture 651" descr="https://narodne-novine.nn.hr/files/_web/sluzbeni-dio/2019/130455/images/3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descr="https://narodne-novine.nn.hr/files/_web/sluzbeni-dio/2019/130455/images/30568.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07695" cy="59118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56640" cy="1073150"/>
                  <wp:effectExtent l="0" t="0" r="0" b="0"/>
                  <wp:docPr id="650" name="Picture 650" descr="https://narodne-novine.nn.hr/files/_web/sluzbeni-dio/2019/130455/images/3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descr="https://narodne-novine.nn.hr/files/_web/sluzbeni-dio/2019/130455/images/30534.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056640" cy="107315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obilježavanje mjesta izvođenja radova na cesti ili oštećenja kolnika.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246380" cy="563880"/>
                  <wp:effectExtent l="0" t="0" r="1270" b="7620"/>
                  <wp:docPr id="649" name="Picture 649" descr="https://narodne-novine.nn.hr/files/_web/sluzbeni-dio/2019/130455/images/3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descr="https://narodne-novine.nn.hr/files/_web/sluzbeni-dio/2019/130455/images/30616.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46380" cy="56388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963930"/>
                  <wp:effectExtent l="0" t="0" r="0" b="7620"/>
                  <wp:docPr id="648" name="Picture 648" descr="https://narodne-novine.nn.hr/files/_web/sluzbeni-dio/2019/130455/images/3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descr="https://narodne-novine.nn.hr/files/_web/sluzbeni-dio/2019/130455/images/30677.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991235" cy="96393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izvođenja radova na cesti (K16) ili oštećenja kolnika (K16-1).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61315" cy="607695"/>
                  <wp:effectExtent l="0" t="0" r="635" b="1905"/>
                  <wp:docPr id="647" name="Picture 647" descr="https://narodne-novine.nn.hr/files/_web/sluzbeni-dio/2019/130455/images/6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descr="https://narodne-novine.nn.hr/files/_web/sluzbeni-dio/2019/130455/images/64331.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61315" cy="6076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Signalna ploča može biti izvedena i u LED tehnologiji.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941705"/>
                  <wp:effectExtent l="0" t="0" r="0" b="0"/>
                  <wp:docPr id="646" name="Picture 646" descr="https://narodne-novine.nn.hr/files/_web/sluzbeni-dio/2019/130455/images/3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descr="https://narodne-novine.nn.hr/files/_web/sluzbeni-dio/2019/130455/images/30683.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991235" cy="9417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gdje je prometna traka zatvorena.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Signalna ploča može biti izvedena i u LED tehnologiji.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887095"/>
                  <wp:effectExtent l="0" t="0" r="0" b="8255"/>
                  <wp:docPr id="645" name="Picture 645" descr="https://narodne-novine.nn.hr/files/_web/sluzbeni-dio/2019/130455/images/3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descr="https://narodne-novine.nn.hr/files/_web/sluzbeni-dio/2019/130455/images/30688.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991235" cy="8870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 mjesto suženja kolnika.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Signalna ploča može biti izvedena i u LED tehnologiji.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K19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1035050"/>
                  <wp:effectExtent l="0" t="0" r="0" b="0"/>
                  <wp:docPr id="644" name="Picture 644" descr="https://narodne-novine.nn.hr/files/_web/sluzbeni-dio/2019/130455/images/3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descr="https://narodne-novine.nn.hr/files/_web/sluzbeni-dio/2019/130455/images/30697.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991235" cy="103505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mjesto radova na cesti (K19) i mjesta gdje je zadan smjer ili način preusmjeravanja prometa (K19-1).</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44805" cy="569595"/>
                  <wp:effectExtent l="0" t="0" r="0" b="1905"/>
                  <wp:docPr id="643" name="Picture 643" descr="https://narodne-novine.nn.hr/files/_web/sluzbeni-dio/2019/130455/images/3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https://narodne-novine.nn.hr/files/_web/sluzbeni-dio/2019/130455/images/30718.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44805" cy="56959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Signalna ploča može biti izvedena i u LED tehnologiji.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991235" cy="848995"/>
                  <wp:effectExtent l="0" t="0" r="0" b="8255"/>
                  <wp:docPr id="642" name="Picture 642" descr="https://narodne-novine.nn.hr/files/_web/sluzbeni-dio/2019/130455/images/3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https://narodne-novine.nn.hr/files/_web/sluzbeni-dio/2019/130455/images/30708.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991235" cy="84899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Svjetlosni niz je niz žutih, međusobno povezanih svjetala (bljeskalica), koja se izmjenično pale/gase u smjeru vožnje upozoravajući na taj način da je jedan ili više prometnih traka zatvoren i da je promet preusmjeren »putovanjem svjetla«.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4. Oprema za vođenje i usmjeravanje prometa u zoni radova na cesti, zapreka, privremenih opasnosti i oštećenja kolnika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Oprema, znakovi i oznake za označavanje vođenja i usmjeravanje prometa u zoni radova na cesti, zapreka, privremenih opasnosti i oštećenja kolnika postavljaju se privremeno dok se ne steknu uvjeti za normalno odvijanje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Za označavanje vođenja i usmjeravanja prometa u zoni radova na cesti, zapreka, privremenih opasnosti i oštećenja kolnika mogu se koristiti i »smjerokazne oznake (markeri)« (K02, K02-1 i K02-2).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(3) Dijelovi opreme za koje je propisano </w:t>
      </w: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svojstvo moraju imati najmanje </w:t>
      </w:r>
      <w:proofErr w:type="spellStart"/>
      <w:r w:rsidRPr="0063514D">
        <w:rPr>
          <w:rFonts w:ascii="Times New Roman" w:eastAsia="Times New Roman" w:hAnsi="Times New Roman" w:cs="Times New Roman"/>
          <w:color w:val="231F20"/>
          <w:sz w:val="24"/>
          <w:szCs w:val="24"/>
          <w:lang w:eastAsia="hr-HR"/>
        </w:rPr>
        <w:t>retrorefleksiju</w:t>
      </w:r>
      <w:proofErr w:type="spellEnd"/>
      <w:r w:rsidRPr="0063514D">
        <w:rPr>
          <w:rFonts w:ascii="Times New Roman" w:eastAsia="Times New Roman" w:hAnsi="Times New Roman" w:cs="Times New Roman"/>
          <w:color w:val="231F20"/>
          <w:sz w:val="24"/>
          <w:szCs w:val="24"/>
          <w:lang w:eastAsia="hr-HR"/>
        </w:rPr>
        <w:t xml:space="preserve"> razreda RA2.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Oznaka, oblik, boja, svrha označavanja, veličina i posebni zahtjevi opreme za vođenje i usmjeravanje prometa u zoni radova na cesti, zapreka, privremenih opasnosti i oštećenja kolnika prikazani su u tablici 32.</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32. </w:t>
      </w:r>
      <w:r w:rsidRPr="0063514D">
        <w:rPr>
          <w:rFonts w:ascii="Times New Roman" w:eastAsia="Times New Roman" w:hAnsi="Times New Roman" w:cs="Times New Roman"/>
          <w:color w:val="231F20"/>
          <w:sz w:val="24"/>
          <w:szCs w:val="24"/>
          <w:lang w:eastAsia="hr-HR"/>
        </w:rPr>
        <w:t>Oznaka, oblik, boja, svrha označavanja, veličina i posebni zahtjevi opreme za vođenje i usmjeravanje prometa u zovi radova na cesti, zapreka, privremenih opasnosti i oštećenja kolnika</w:t>
      </w:r>
    </w:p>
    <w:tbl>
      <w:tblPr>
        <w:tblW w:w="9610" w:type="dxa"/>
        <w:tblCellMar>
          <w:left w:w="0" w:type="dxa"/>
          <w:right w:w="0" w:type="dxa"/>
        </w:tblCellMar>
        <w:tblLook w:val="04A0" w:firstRow="1" w:lastRow="0" w:firstColumn="1" w:lastColumn="0" w:noHBand="0" w:noVBand="1"/>
      </w:tblPr>
      <w:tblGrid>
        <w:gridCol w:w="793"/>
        <w:gridCol w:w="2164"/>
        <w:gridCol w:w="351"/>
        <w:gridCol w:w="6302"/>
      </w:tblGrid>
      <w:tr w:rsidR="0063514D" w:rsidRPr="0063514D" w:rsidTr="0063514D">
        <w:tc>
          <w:tcPr>
            <w:tcW w:w="71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47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1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8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Veličina i 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848995" cy="591185"/>
                  <wp:effectExtent l="0" t="0" r="8255" b="0"/>
                  <wp:docPr id="641" name="Picture 641" descr="https://narodne-novine.nn.hr/files/_web/sluzbeni-dio/2019/130455/images/3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https://narodne-novine.nn.hr/files/_web/sluzbeni-dio/2019/130455/images/30751.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848995" cy="59118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Usmjeravaju promet vozila po prometnim trakama te za bolje označavanje ruba kolnika.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Površina rubnjaka je žute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Na rubnjaku radi bolje vidljivosti u noćnim uvjetima i pri smanjenoj vidljivosti moraju biti utisnute </w:t>
            </w:r>
            <w:proofErr w:type="spellStart"/>
            <w:r w:rsidRPr="0063514D">
              <w:rPr>
                <w:rFonts w:ascii="Minion Pro" w:eastAsia="Times New Roman" w:hAnsi="Minion Pro" w:cs="Times New Roman"/>
                <w:sz w:val="20"/>
                <w:szCs w:val="20"/>
                <w:lang w:eastAsia="hr-HR"/>
              </w:rPr>
              <w:t>retroreflektirajuće</w:t>
            </w:r>
            <w:proofErr w:type="spellEnd"/>
            <w:r w:rsidRPr="0063514D">
              <w:rPr>
                <w:rFonts w:ascii="Minion Pro" w:eastAsia="Times New Roman" w:hAnsi="Minion Pro" w:cs="Times New Roman"/>
                <w:sz w:val="20"/>
                <w:szCs w:val="20"/>
                <w:lang w:eastAsia="hr-HR"/>
              </w:rPr>
              <w:t xml:space="preserve"> oznake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RA2.</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10310" cy="979805"/>
                  <wp:effectExtent l="0" t="0" r="8890" b="0"/>
                  <wp:docPr id="640" name="Picture 640" descr="https://narodne-novine.nn.hr/files/_web/sluzbeni-dio/2019/130455/images/3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https://narodne-novine.nn.hr/files/_web/sluzbeni-dio/2019/130455/images/30767.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210310" cy="9798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Postavljaju se u slučaju uvođenja dvosmjernog prometa na jednosmjernoj cesti te za označavanje suženja prometnog traka na jednosmjernoj cesti.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44855" cy="465455"/>
                  <wp:effectExtent l="0" t="0" r="0" b="0"/>
                  <wp:docPr id="639" name="Picture 639" descr="https://narodne-novine.nn.hr/files/_web/sluzbeni-dio/2019/130455/images/6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https://narodne-novine.nn.hr/files/_web/sluzbeni-dio/2019/130455/images/64349.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744855" cy="46545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Površina markera mora imati </w:t>
            </w:r>
            <w:proofErr w:type="spellStart"/>
            <w:r w:rsidRPr="0063514D">
              <w:rPr>
                <w:rFonts w:ascii="Minion Pro" w:eastAsia="Times New Roman" w:hAnsi="Minion Pro" w:cs="Times New Roman"/>
                <w:sz w:val="20"/>
                <w:szCs w:val="20"/>
                <w:lang w:eastAsia="hr-HR"/>
              </w:rPr>
              <w:t>retroreflektirajuće</w:t>
            </w:r>
            <w:proofErr w:type="spellEnd"/>
            <w:r w:rsidRPr="0063514D">
              <w:rPr>
                <w:rFonts w:ascii="Minion Pro" w:eastAsia="Times New Roman" w:hAnsi="Minion Pro" w:cs="Times New Roman"/>
                <w:sz w:val="20"/>
                <w:szCs w:val="20"/>
                <w:lang w:eastAsia="hr-HR"/>
              </w:rPr>
              <w:t xml:space="preserve"> oznake koeficijenta </w:t>
            </w:r>
            <w:proofErr w:type="spellStart"/>
            <w:r w:rsidRPr="0063514D">
              <w:rPr>
                <w:rFonts w:ascii="Minion Pro" w:eastAsia="Times New Roman" w:hAnsi="Minion Pro" w:cs="Times New Roman"/>
                <w:sz w:val="20"/>
                <w:szCs w:val="20"/>
                <w:lang w:eastAsia="hr-HR"/>
              </w:rPr>
              <w:t>retrorefleksije</w:t>
            </w:r>
            <w:proofErr w:type="spellEnd"/>
            <w:r w:rsidRPr="0063514D">
              <w:rPr>
                <w:rFonts w:ascii="Minion Pro" w:eastAsia="Times New Roman" w:hAnsi="Minion Pro" w:cs="Times New Roman"/>
                <w:sz w:val="20"/>
                <w:szCs w:val="20"/>
                <w:lang w:eastAsia="hr-HR"/>
              </w:rPr>
              <w:t xml:space="preserve"> najmanjeg razreda RA2.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Markeri mogu stajati samostalno ili mogu biti pričvršćeni na montažne rubnjake. Kad su markeri pričvršćeni na montažne rubnjake, moraju biti izvedeni tako da su crvene i bijele trake usmjerene od vrha prema dolje u smjeru vožnje (K22-1) i (K22-2). U svrhu dodatnog obilježavanja, na vrhu </w:t>
            </w:r>
            <w:r w:rsidRPr="0063514D">
              <w:rPr>
                <w:rFonts w:ascii="Minion Pro" w:eastAsia="Times New Roman" w:hAnsi="Minion Pro" w:cs="Times New Roman"/>
                <w:sz w:val="20"/>
                <w:szCs w:val="20"/>
                <w:lang w:eastAsia="hr-HR"/>
              </w:rPr>
              <w:lastRenderedPageBreak/>
              <w:t>početnog markera može se postaviti treptač žute boje ili osvjetljene svjetlima u nizu (smjerokazni markeri).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K23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10310" cy="383540"/>
                  <wp:effectExtent l="0" t="0" r="8890" b="0"/>
                  <wp:docPr id="638" name="Picture 638" descr="https://narodne-novine.nn.hr/files/_web/sluzbeni-dio/2019/130455/images/3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descr="https://narodne-novine.nn.hr/files/_web/sluzbeni-dio/2019/130455/images/30788.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210310" cy="3835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ograđivanje manjih prostora.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171575" cy="284480"/>
                  <wp:effectExtent l="0" t="0" r="9525" b="1270"/>
                  <wp:docPr id="637" name="Picture 637" descr="https://narodne-novine.nn.hr/files/_web/sluzbeni-dio/2019/130455/images/3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descr="https://narodne-novine.nn.hr/files/_web/sluzbeni-dio/2019/130455/images/30801.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171575" cy="28448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210310" cy="821055"/>
                  <wp:effectExtent l="0" t="0" r="8890" b="0"/>
                  <wp:docPr id="636" name="Picture 636" descr="https://narodne-novine.nn.hr/files/_web/sluzbeni-dio/2019/130455/images/3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https://narodne-novine.nn.hr/files/_web/sluzbeni-dio/2019/130455/images/30820.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210310" cy="8210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fizičko razdvajanje površine namijenjene prometu suprotnih smjerova i kolničke površine od površina na kojima promet nije dopušten.</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Najmanja visina privremene razdvajajuće ograda iznosi 40 cm.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29335" cy="744855"/>
                  <wp:effectExtent l="0" t="0" r="0" b="0"/>
                  <wp:docPr id="635" name="Picture 635" descr="https://narodne-novine.nn.hr/files/_web/sluzbeni-dio/2019/130455/images/30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descr="https://narodne-novine.nn.hr/files/_web/sluzbeni-dio/2019/130455/images/30828.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029335" cy="74485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Služe za zatvaranje manjih prometnih površina.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503555" cy="498475"/>
                  <wp:effectExtent l="0" t="0" r="0" b="0"/>
                  <wp:docPr id="634" name="Picture 634" descr="https://narodne-novine.nn.hr/files/_web/sluzbeni-dio/2019/130455/images/6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https://narodne-novine.nn.hr/files/_web/sluzbeni-dio/2019/130455/images/64340.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03555" cy="498475"/>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 xml:space="preserve">5. Branici i </w:t>
      </w:r>
      <w:proofErr w:type="spellStart"/>
      <w:r w:rsidRPr="0063514D">
        <w:rPr>
          <w:rFonts w:ascii="Times New Roman" w:eastAsia="Times New Roman" w:hAnsi="Times New Roman" w:cs="Times New Roman"/>
          <w:i/>
          <w:iCs/>
          <w:color w:val="231F20"/>
          <w:sz w:val="26"/>
          <w:szCs w:val="26"/>
          <w:lang w:eastAsia="hr-HR"/>
        </w:rPr>
        <w:t>polubranici</w:t>
      </w:r>
      <w:proofErr w:type="spellEnd"/>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Branici i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su naprave namijenjene zatvaranju prometa vozila, pješaka i biciklista u smjeru na koji su poprečno postavljene.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(2) Branici i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moraju po cijeloj dužini biti označeni crveno-bijelim poljima.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(3) Površina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postavljenih ispred tunela i na naplatnim postajama mora biti izvedena s </w:t>
      </w:r>
      <w:proofErr w:type="spellStart"/>
      <w:r w:rsidRPr="0063514D">
        <w:rPr>
          <w:rFonts w:ascii="Times New Roman" w:eastAsia="Times New Roman" w:hAnsi="Times New Roman" w:cs="Times New Roman"/>
          <w:color w:val="231F20"/>
          <w:sz w:val="24"/>
          <w:szCs w:val="24"/>
          <w:lang w:eastAsia="hr-HR"/>
        </w:rPr>
        <w:t>retroreflektirajućim</w:t>
      </w:r>
      <w:proofErr w:type="spellEnd"/>
      <w:r w:rsidRPr="0063514D">
        <w:rPr>
          <w:rFonts w:ascii="Times New Roman" w:eastAsia="Times New Roman" w:hAnsi="Times New Roman" w:cs="Times New Roman"/>
          <w:color w:val="231F20"/>
          <w:sz w:val="24"/>
          <w:szCs w:val="24"/>
          <w:lang w:eastAsia="hr-HR"/>
        </w:rPr>
        <w:t xml:space="preserve"> materijalom.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(4) Kad se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postavljaju na ulazu na parkiralište ili garaže moraju biti označeni s najmanje jednim crvenim reflektirajućim staklom ili površinom izvedenom </w:t>
      </w:r>
      <w:proofErr w:type="spellStart"/>
      <w:r w:rsidRPr="0063514D">
        <w:rPr>
          <w:rFonts w:ascii="Times New Roman" w:eastAsia="Times New Roman" w:hAnsi="Times New Roman" w:cs="Times New Roman"/>
          <w:color w:val="231F20"/>
          <w:sz w:val="24"/>
          <w:szCs w:val="24"/>
          <w:lang w:eastAsia="hr-HR"/>
        </w:rPr>
        <w:t>retroreflektirajućim</w:t>
      </w:r>
      <w:proofErr w:type="spellEnd"/>
      <w:r w:rsidRPr="0063514D">
        <w:rPr>
          <w:rFonts w:ascii="Times New Roman" w:eastAsia="Times New Roman" w:hAnsi="Times New Roman" w:cs="Times New Roman"/>
          <w:color w:val="231F20"/>
          <w:sz w:val="24"/>
          <w:szCs w:val="24"/>
          <w:lang w:eastAsia="hr-HR"/>
        </w:rPr>
        <w:t xml:space="preserve"> materijalom.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(5) Prema potrebi, branici i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mogu biti označeni trepćućim svjetlom na sredini branika odnosno na kraju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koje trepće kada je branik ili </w:t>
      </w:r>
      <w:proofErr w:type="spellStart"/>
      <w:r w:rsidRPr="0063514D">
        <w:rPr>
          <w:rFonts w:ascii="Times New Roman" w:eastAsia="Times New Roman" w:hAnsi="Times New Roman" w:cs="Times New Roman"/>
          <w:color w:val="231F20"/>
          <w:sz w:val="24"/>
          <w:szCs w:val="24"/>
          <w:lang w:eastAsia="hr-HR"/>
        </w:rPr>
        <w:t>polubranik</w:t>
      </w:r>
      <w:proofErr w:type="spellEnd"/>
      <w:r w:rsidRPr="0063514D">
        <w:rPr>
          <w:rFonts w:ascii="Times New Roman" w:eastAsia="Times New Roman" w:hAnsi="Times New Roman" w:cs="Times New Roman"/>
          <w:color w:val="231F20"/>
          <w:sz w:val="24"/>
          <w:szCs w:val="24"/>
          <w:lang w:eastAsia="hr-HR"/>
        </w:rPr>
        <w:t xml:space="preserve"> spušten ili je u fazi spuštanja ili dizanja.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(6) Oznaka, oblik, boja, svrha označavanja i posebni zahtjevi za branike i </w:t>
      </w:r>
      <w:proofErr w:type="spellStart"/>
      <w:r w:rsidRPr="0063514D">
        <w:rPr>
          <w:rFonts w:ascii="Times New Roman" w:eastAsia="Times New Roman" w:hAnsi="Times New Roman" w:cs="Times New Roman"/>
          <w:color w:val="231F20"/>
          <w:sz w:val="24"/>
          <w:szCs w:val="24"/>
          <w:lang w:eastAsia="hr-HR"/>
        </w:rPr>
        <w:t>polubranike</w:t>
      </w:r>
      <w:proofErr w:type="spellEnd"/>
      <w:r w:rsidRPr="0063514D">
        <w:rPr>
          <w:rFonts w:ascii="Times New Roman" w:eastAsia="Times New Roman" w:hAnsi="Times New Roman" w:cs="Times New Roman"/>
          <w:color w:val="231F20"/>
          <w:sz w:val="24"/>
          <w:szCs w:val="24"/>
          <w:lang w:eastAsia="hr-HR"/>
        </w:rPr>
        <w:t xml:space="preserve"> za prijelaz ceste preko željezničke pruge prikazani su u tablici 33.</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33. </w:t>
      </w:r>
      <w:r w:rsidRPr="0063514D">
        <w:rPr>
          <w:rFonts w:ascii="Times New Roman" w:eastAsia="Times New Roman" w:hAnsi="Times New Roman" w:cs="Times New Roman"/>
          <w:color w:val="231F20"/>
          <w:sz w:val="24"/>
          <w:szCs w:val="24"/>
          <w:lang w:eastAsia="hr-HR"/>
        </w:rPr>
        <w:t xml:space="preserve">Oznaka, oblik, boja, svrha označavanja i posebni zahtjevi za branike i </w:t>
      </w:r>
      <w:proofErr w:type="spellStart"/>
      <w:r w:rsidRPr="0063514D">
        <w:rPr>
          <w:rFonts w:ascii="Times New Roman" w:eastAsia="Times New Roman" w:hAnsi="Times New Roman" w:cs="Times New Roman"/>
          <w:color w:val="231F20"/>
          <w:sz w:val="24"/>
          <w:szCs w:val="24"/>
          <w:lang w:eastAsia="hr-HR"/>
        </w:rPr>
        <w:t>polubranike</w:t>
      </w:r>
      <w:proofErr w:type="spellEnd"/>
      <w:r w:rsidRPr="0063514D">
        <w:rPr>
          <w:rFonts w:ascii="Times New Roman" w:eastAsia="Times New Roman" w:hAnsi="Times New Roman" w:cs="Times New Roman"/>
          <w:color w:val="231F20"/>
          <w:sz w:val="24"/>
          <w:szCs w:val="24"/>
          <w:lang w:eastAsia="hr-HR"/>
        </w:rPr>
        <w:t xml:space="preserve"> za prijelaz ceste preko željezničke pruge</w:t>
      </w:r>
    </w:p>
    <w:tbl>
      <w:tblPr>
        <w:tblW w:w="9620" w:type="dxa"/>
        <w:tblCellMar>
          <w:left w:w="0" w:type="dxa"/>
          <w:right w:w="0" w:type="dxa"/>
        </w:tblCellMar>
        <w:tblLook w:val="04A0" w:firstRow="1" w:lastRow="0" w:firstColumn="1" w:lastColumn="0" w:noHBand="0" w:noVBand="1"/>
      </w:tblPr>
      <w:tblGrid>
        <w:gridCol w:w="793"/>
        <w:gridCol w:w="2465"/>
        <w:gridCol w:w="351"/>
        <w:gridCol w:w="6011"/>
      </w:tblGrid>
      <w:tr w:rsidR="0063514D" w:rsidRPr="0063514D" w:rsidTr="0063514D">
        <w:tc>
          <w:tcPr>
            <w:tcW w:w="7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9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3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330325" cy="930910"/>
                  <wp:effectExtent l="0" t="0" r="3175" b="2540"/>
                  <wp:docPr id="633" name="Picture 633" descr="https://narodne-novine.nn.hr/files/_web/sluzbeni-dio/2019/130455/images/3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https://narodne-novine.nn.hr/files/_web/sluzbeni-dio/2019/130455/images/30849.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330325" cy="9309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Zatvaraju promet čitavom širinom ceste na prijelazima ceste preko željezničke pruge.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Moraju biti označeni s najmanje tri crvena reflektirajuća stakla minimalne površine 40 cm</w:t>
            </w:r>
            <w:r w:rsidRPr="0063514D">
              <w:rPr>
                <w:rFonts w:ascii="Minion Pro" w:eastAsia="Times New Roman" w:hAnsi="Minion Pro" w:cs="Times New Roman"/>
                <w:sz w:val="15"/>
                <w:szCs w:val="15"/>
                <w:vertAlign w:val="superscript"/>
                <w:lang w:eastAsia="hr-HR"/>
              </w:rPr>
              <w:t>2</w:t>
            </w:r>
            <w:r w:rsidRPr="0063514D">
              <w:rPr>
                <w:rFonts w:ascii="Minion Pro" w:eastAsia="Times New Roman" w:hAnsi="Minion Pro" w:cs="Times New Roman"/>
                <w:sz w:val="20"/>
                <w:szCs w:val="20"/>
                <w:lang w:eastAsia="hr-HR"/>
              </w:rPr>
              <w:t> od kojih jedno mora biti smješteno na sredini branika, a druga dva bliže krajevima branika.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Branici moraju biti obilježeni s najmanje tri crvena </w:t>
            </w:r>
            <w:proofErr w:type="spellStart"/>
            <w:r w:rsidRPr="0063514D">
              <w:rPr>
                <w:rFonts w:ascii="Minion Pro" w:eastAsia="Times New Roman" w:hAnsi="Minion Pro" w:cs="Times New Roman"/>
                <w:sz w:val="20"/>
                <w:szCs w:val="20"/>
                <w:lang w:eastAsia="hr-HR"/>
              </w:rPr>
              <w:t>retroreflektirajuća</w:t>
            </w:r>
            <w:proofErr w:type="spellEnd"/>
            <w:r w:rsidRPr="0063514D">
              <w:rPr>
                <w:rFonts w:ascii="Minion Pro" w:eastAsia="Times New Roman" w:hAnsi="Minion Pro" w:cs="Times New Roman"/>
                <w:sz w:val="20"/>
                <w:szCs w:val="20"/>
                <w:lang w:eastAsia="hr-HR"/>
              </w:rPr>
              <w:t xml:space="preserve"> stakla i ako su obilježeni posebnim postojanim ili trepćućim crvenim svjetlima (G14).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330325" cy="952500"/>
                  <wp:effectExtent l="0" t="0" r="3175" b="0"/>
                  <wp:docPr id="632" name="Picture 632" descr="https://narodne-novine.nn.hr/files/_web/sluzbeni-dio/2019/130455/images/3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ttps://narodne-novine.nn.hr/files/_web/sluzbeni-dio/2019/130455/images/30857.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330325" cy="95250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Zatvaraju promet samo do polovice širine ceste na prijelazima ceste preko željezničke pruge.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Moraju biti označeni s najmanje tri crvena reflektirajuća stakla minimalne površine 40 cm</w:t>
            </w:r>
            <w:r w:rsidRPr="0063514D">
              <w:rPr>
                <w:rFonts w:ascii="Minion Pro" w:eastAsia="Times New Roman" w:hAnsi="Minion Pro" w:cs="Times New Roman"/>
                <w:sz w:val="15"/>
                <w:szCs w:val="15"/>
                <w:vertAlign w:val="superscript"/>
                <w:lang w:eastAsia="hr-HR"/>
              </w:rPr>
              <w:t>2</w:t>
            </w:r>
            <w:r w:rsidRPr="0063514D">
              <w:rPr>
                <w:rFonts w:ascii="Minion Pro" w:eastAsia="Times New Roman" w:hAnsi="Minion Pro" w:cs="Times New Roman"/>
                <w:sz w:val="20"/>
                <w:szCs w:val="20"/>
                <w:lang w:eastAsia="hr-HR"/>
              </w:rPr>
              <w:t xml:space="preserve"> postavljena na odgovarajućim razmacima po čitavoj dužini </w:t>
            </w:r>
            <w:proofErr w:type="spellStart"/>
            <w:r w:rsidRPr="0063514D">
              <w:rPr>
                <w:rFonts w:ascii="Minion Pro" w:eastAsia="Times New Roman" w:hAnsi="Minion Pro" w:cs="Times New Roman"/>
                <w:sz w:val="20"/>
                <w:szCs w:val="20"/>
                <w:lang w:eastAsia="hr-HR"/>
              </w:rPr>
              <w:t>polubranika</w:t>
            </w:r>
            <w:proofErr w:type="spellEnd"/>
            <w:r w:rsidRPr="0063514D">
              <w:rPr>
                <w:rFonts w:ascii="Minion Pro" w:eastAsia="Times New Roman" w:hAnsi="Minion Pro" w:cs="Times New Roman"/>
                <w:sz w:val="20"/>
                <w:szCs w:val="20"/>
                <w:lang w:eastAsia="hr-HR"/>
              </w:rPr>
              <w:t xml:space="preserve">, od kojih jedno mora biti smješteno na samom kraju </w:t>
            </w:r>
            <w:proofErr w:type="spellStart"/>
            <w:r w:rsidRPr="0063514D">
              <w:rPr>
                <w:rFonts w:ascii="Minion Pro" w:eastAsia="Times New Roman" w:hAnsi="Minion Pro" w:cs="Times New Roman"/>
                <w:sz w:val="20"/>
                <w:szCs w:val="20"/>
                <w:lang w:eastAsia="hr-HR"/>
              </w:rPr>
              <w:t>polubranika</w:t>
            </w:r>
            <w:proofErr w:type="spellEnd"/>
            <w:r w:rsidRPr="0063514D">
              <w:rPr>
                <w:rFonts w:ascii="Minion Pro" w:eastAsia="Times New Roman" w:hAnsi="Minion Pro" w:cs="Times New Roman"/>
                <w:sz w:val="20"/>
                <w:szCs w:val="20"/>
                <w:lang w:eastAsia="hr-HR"/>
              </w:rPr>
              <w:t>.</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proofErr w:type="spellStart"/>
            <w:r w:rsidRPr="0063514D">
              <w:rPr>
                <w:rFonts w:ascii="Minion Pro" w:eastAsia="Times New Roman" w:hAnsi="Minion Pro" w:cs="Times New Roman"/>
                <w:sz w:val="20"/>
                <w:szCs w:val="20"/>
                <w:lang w:eastAsia="hr-HR"/>
              </w:rPr>
              <w:t>Polubranici</w:t>
            </w:r>
            <w:proofErr w:type="spellEnd"/>
            <w:r w:rsidRPr="0063514D">
              <w:rPr>
                <w:rFonts w:ascii="Minion Pro" w:eastAsia="Times New Roman" w:hAnsi="Minion Pro" w:cs="Times New Roman"/>
                <w:sz w:val="20"/>
                <w:szCs w:val="20"/>
                <w:lang w:eastAsia="hr-HR"/>
              </w:rPr>
              <w:t xml:space="preserve"> moraju biti obilježeni s najmanje tri crvena </w:t>
            </w:r>
            <w:proofErr w:type="spellStart"/>
            <w:r w:rsidRPr="0063514D">
              <w:rPr>
                <w:rFonts w:ascii="Minion Pro" w:eastAsia="Times New Roman" w:hAnsi="Minion Pro" w:cs="Times New Roman"/>
                <w:sz w:val="20"/>
                <w:szCs w:val="20"/>
                <w:lang w:eastAsia="hr-HR"/>
              </w:rPr>
              <w:t>retroreflektirajuća</w:t>
            </w:r>
            <w:proofErr w:type="spellEnd"/>
            <w:r w:rsidRPr="0063514D">
              <w:rPr>
                <w:rFonts w:ascii="Minion Pro" w:eastAsia="Times New Roman" w:hAnsi="Minion Pro" w:cs="Times New Roman"/>
                <w:sz w:val="20"/>
                <w:szCs w:val="20"/>
                <w:lang w:eastAsia="hr-HR"/>
              </w:rPr>
              <w:t xml:space="preserve"> stakla i ako su obilježeni posebnim postojanim ili trepćućim crvenim svjetlima (G15).</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Reflektirajuća stakla moraju imati površinu barem 40 cm</w:t>
      </w:r>
      <w:r w:rsidRPr="0063514D">
        <w:rPr>
          <w:rFonts w:ascii="Minion Pro" w:eastAsia="Times New Roman" w:hAnsi="Minion Pro" w:cs="Times New Roman"/>
          <w:color w:val="231F20"/>
          <w:sz w:val="18"/>
          <w:szCs w:val="18"/>
          <w:vertAlign w:val="superscript"/>
          <w:lang w:eastAsia="hr-HR"/>
        </w:rPr>
        <w:t>2</w:t>
      </w:r>
      <w:r w:rsidRPr="0063514D">
        <w:rPr>
          <w:rFonts w:ascii="Times New Roman" w:eastAsia="Times New Roman" w:hAnsi="Times New Roman" w:cs="Times New Roman"/>
          <w:color w:val="231F20"/>
          <w:sz w:val="24"/>
          <w:szCs w:val="24"/>
          <w:lang w:eastAsia="hr-HR"/>
        </w:rPr>
        <w:t>, a moraju se postaviti tako da su uočljiva iz smjera ceste na kojem se zatvara promet.</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(2) Branici ili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postavljaju se iznad kolnika ceste na visini od 90 do 120 cm.</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6. Prometna zrcala</w:t>
      </w:r>
    </w:p>
    <w:p w:rsidR="0063514D" w:rsidRPr="0063514D" w:rsidRDefault="0063514D" w:rsidP="0063514D">
      <w:pPr>
        <w:shd w:val="clear" w:color="auto" w:fill="FFFFFF"/>
        <w:spacing w:before="34"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Oznaka, oblik, boja, svrha označavanja i posebni zahtjevi za prometna zrcala prikazani su u tablici 34.</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34. </w:t>
      </w:r>
      <w:r w:rsidRPr="0063514D">
        <w:rPr>
          <w:rFonts w:ascii="Times New Roman" w:eastAsia="Times New Roman" w:hAnsi="Times New Roman" w:cs="Times New Roman"/>
          <w:color w:val="231F20"/>
          <w:sz w:val="24"/>
          <w:szCs w:val="24"/>
          <w:lang w:eastAsia="hr-HR"/>
        </w:rPr>
        <w:t>Oznaka, oblik, boja, svrha označavanja i posebni zahtjevi za prometna zrcala</w:t>
      </w:r>
    </w:p>
    <w:tbl>
      <w:tblPr>
        <w:tblW w:w="9610" w:type="dxa"/>
        <w:tblCellMar>
          <w:left w:w="0" w:type="dxa"/>
          <w:right w:w="0" w:type="dxa"/>
        </w:tblCellMar>
        <w:tblLook w:val="04A0" w:firstRow="1" w:lastRow="0" w:firstColumn="1" w:lastColumn="0" w:noHBand="0" w:noVBand="1"/>
      </w:tblPr>
      <w:tblGrid>
        <w:gridCol w:w="793"/>
        <w:gridCol w:w="1782"/>
        <w:gridCol w:w="351"/>
        <w:gridCol w:w="6684"/>
      </w:tblGrid>
      <w:tr w:rsidR="0063514D" w:rsidRPr="0063514D" w:rsidTr="0063514D">
        <w:tc>
          <w:tcPr>
            <w:tcW w:w="7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90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3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Dopuštene izvedbe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K28</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733425" cy="788670"/>
                  <wp:effectExtent l="0" t="0" r="9525" b="0"/>
                  <wp:docPr id="631" name="Picture 631" descr="https://narodne-novine.nn.hr/files/_web/sluzbeni-dio/2019/130455/images/3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ttps://narodne-novine.nn.hr/files/_web/sluzbeni-dio/2019/130455/images/30869.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733425" cy="78867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Namijenjeno je za sigurno uključivanje iz sporedne prometnice na prometnicu s prednošću prolaska ili u drugim sličnim slučajevima, na mjestima smanjene preglednosti.</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399415" cy="530860"/>
                  <wp:effectExtent l="0" t="0" r="635" b="2540"/>
                  <wp:docPr id="630" name="Picture 630" descr="https://narodne-novine.nn.hr/files/_web/sluzbeni-dio/2019/130455/images/3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descr="https://narodne-novine.nn.hr/files/_web/sluzbeni-dio/2019/130455/images/30878.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99415" cy="530860"/>
                          </a:xfrm>
                          <a:prstGeom prst="rect">
                            <a:avLst/>
                          </a:prstGeom>
                          <a:noFill/>
                          <a:ln>
                            <a:noFill/>
                          </a:ln>
                        </pic:spPr>
                      </pic:pic>
                    </a:graphicData>
                  </a:graphic>
                </wp:inline>
              </w:drawing>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Vanjski rub prometnog zrcala mora biti obojen izmjeničnim poljima crvene i bijele boje.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Prometna zrcala mogu biti pravokutnog (K28) ili kružnog oblika (K28-1). Dimenzije pravokutnog zrcala (K28) su 800 x 600 mm ili 1000 x 800 mm (vanjskog ruba širine 100 mm), dok je promjer kružnog zrcala (K28-1) 600 ili 900 mm (vanjskih rub 100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Okvir prometnog zrcala mora biti označen s naizmjence bijelim i crvenim poljima.</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lastRenderedPageBreak/>
        <w:t>7. Zaštitne odbojne ograde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Zaštitne odbojne ograde su tehničke sigurnosne konstrukcije kojima je osnovna svrha spriječiti izlijetanje vozila s kolnika ceste, odnosno zadržati vozila skrenuta s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Zaštitne odbojne ograde trebaju zadovoljavati uvjete sukladno s normom HRN EN 1317.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Zaštitne odbojne ograde ili dijelovi zaštitnih ograda (npr. zaštita od podlijetanja za motocikliste) mogu biti izrađene od različitih materijala, kao što je čelik, beton, drvo, PVC i pocinčani lim i sl.</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Zaštitna odbojna ograda se postavlja: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 razdjelnom pojasu autocesta, brzih cesta i cesta rezerviranih za promet motornih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 cestovnom objektu,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kada je cesta na nasipu višem od 3,0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ispred opasnog mjesta (bočne opasnosti).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Tablica 35. Najmanji stupanj zadržavanja zaštitne odbojne ograde ovisno o kategoriji ceste iznosi:</w:t>
      </w:r>
    </w:p>
    <w:tbl>
      <w:tblPr>
        <w:tblW w:w="9610" w:type="dxa"/>
        <w:tblCellMar>
          <w:left w:w="0" w:type="dxa"/>
          <w:right w:w="0" w:type="dxa"/>
        </w:tblCellMar>
        <w:tblLook w:val="04A0" w:firstRow="1" w:lastRow="0" w:firstColumn="1" w:lastColumn="0" w:noHBand="0" w:noVBand="1"/>
      </w:tblPr>
      <w:tblGrid>
        <w:gridCol w:w="3860"/>
        <w:gridCol w:w="2089"/>
        <w:gridCol w:w="1965"/>
        <w:gridCol w:w="1696"/>
      </w:tblGrid>
      <w:tr w:rsidR="0063514D" w:rsidRPr="0063514D" w:rsidTr="0063514D">
        <w:tc>
          <w:tcPr>
            <w:tcW w:w="37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Kategorija ceste</w:t>
            </w:r>
          </w:p>
        </w:tc>
        <w:tc>
          <w:tcPr>
            <w:tcW w:w="20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Rub kolnika i čvorišta</w:t>
            </w:r>
          </w:p>
        </w:tc>
        <w:tc>
          <w:tcPr>
            <w:tcW w:w="18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Razdjelni pojas</w:t>
            </w:r>
          </w:p>
        </w:tc>
        <w:tc>
          <w:tcPr>
            <w:tcW w:w="16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Objekt</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Autocesta i brza cesta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H2-H1*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H3-H2 (H4*)</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Državna cesta i brza gradska cesta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H2</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Ostale ceste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N2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H1-H2</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0" w:line="240" w:lineRule="auto"/>
        <w:textAlignment w:val="baseline"/>
        <w:rPr>
          <w:rFonts w:ascii="Minion Pro" w:eastAsia="Times New Roman" w:hAnsi="Minion Pro" w:cs="Times New Roman"/>
          <w:color w:val="000000"/>
          <w:sz w:val="20"/>
          <w:szCs w:val="20"/>
          <w:lang w:eastAsia="hr-HR"/>
        </w:rPr>
      </w:pPr>
      <w:r w:rsidRPr="0063514D">
        <w:rPr>
          <w:rFonts w:ascii="Minion Pro" w:eastAsia="Times New Roman" w:hAnsi="Minion Pro" w:cs="Times New Roman"/>
          <w:color w:val="000000"/>
          <w:sz w:val="15"/>
          <w:szCs w:val="15"/>
          <w:vertAlign w:val="superscript"/>
          <w:lang w:eastAsia="hr-HR"/>
        </w:rPr>
        <w:t>*</w:t>
      </w:r>
      <w:r w:rsidRPr="0063514D">
        <w:rPr>
          <w:rFonts w:ascii="Minion Pro" w:eastAsia="Times New Roman" w:hAnsi="Minion Pro" w:cs="Times New Roman"/>
          <w:color w:val="000000"/>
          <w:sz w:val="20"/>
          <w:szCs w:val="20"/>
          <w:lang w:eastAsia="hr-HR"/>
        </w:rPr>
        <w:t> prema posebnim uvjetima sigurnosti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Tablica 36. Duljine zaštitne odbojne ograde ispred i iza mjesta opasnosti ovisno o vrsti ceste u punoj visini iznosi minimalno:</w:t>
      </w:r>
    </w:p>
    <w:tbl>
      <w:tblPr>
        <w:tblW w:w="9610" w:type="dxa"/>
        <w:tblCellMar>
          <w:left w:w="0" w:type="dxa"/>
          <w:right w:w="0" w:type="dxa"/>
        </w:tblCellMar>
        <w:tblLook w:val="04A0" w:firstRow="1" w:lastRow="0" w:firstColumn="1" w:lastColumn="0" w:noHBand="0" w:noVBand="1"/>
      </w:tblPr>
      <w:tblGrid>
        <w:gridCol w:w="5990"/>
        <w:gridCol w:w="1923"/>
        <w:gridCol w:w="1697"/>
      </w:tblGrid>
      <w:tr w:rsidR="0063514D" w:rsidRPr="0063514D" w:rsidTr="0063514D">
        <w:tc>
          <w:tcPr>
            <w:tcW w:w="55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Vrsta ceste</w:t>
            </w:r>
          </w:p>
        </w:tc>
        <w:tc>
          <w:tcPr>
            <w:tcW w:w="20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Ispred mjesta opasnosti (m)</w:t>
            </w:r>
          </w:p>
        </w:tc>
        <w:tc>
          <w:tcPr>
            <w:tcW w:w="17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Iza mjesta opasnosti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Autoceste i brze ceste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60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Državne ceste i ceste namijenjene isključivo za promet motornih vozila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48</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24</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Županijske ceste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18</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Ostale ceste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12</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Iznimno od odredbi iz prethodnih stavaka 5. i 6., ukoliko nije moguće ugraditi zaštitnu ogradu stupnja zadržavanja kako je to navedeno u tablici 35. (iz stavka 5.) odnosno duljine zaštite ispred ili iza mjesta opasnosti u tablici 36. (iz stavka 6.) na cestama osim autocesta i brzih cesta, može se ugraditi zaštitna odbojna ograda nižeg stupnja zadržavanja ili drugačijeg načina ugradnje (</w:t>
      </w:r>
      <w:proofErr w:type="spellStart"/>
      <w:r w:rsidRPr="0063514D">
        <w:rPr>
          <w:rFonts w:ascii="Times New Roman" w:eastAsia="Times New Roman" w:hAnsi="Times New Roman" w:cs="Times New Roman"/>
          <w:color w:val="231F20"/>
          <w:sz w:val="24"/>
          <w:szCs w:val="24"/>
          <w:lang w:eastAsia="hr-HR"/>
        </w:rPr>
        <w:t>konzolna</w:t>
      </w:r>
      <w:proofErr w:type="spellEnd"/>
      <w:r w:rsidRPr="0063514D">
        <w:rPr>
          <w:rFonts w:ascii="Times New Roman" w:eastAsia="Times New Roman" w:hAnsi="Times New Roman" w:cs="Times New Roman"/>
          <w:color w:val="231F20"/>
          <w:sz w:val="24"/>
          <w:szCs w:val="24"/>
          <w:lang w:eastAsia="hr-HR"/>
        </w:rPr>
        <w:t xml:space="preserve"> i sl.) i manje duljine.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Zaštitna odbojna ograda postavlja se tako da je plašt ograde udaljen minimalno 0,50 m od ruba kolnika, osim u slučajevima kada se ograda ugrađuje uz rub kolnika kada je odvodnja </w:t>
      </w:r>
      <w:r w:rsidRPr="0063514D">
        <w:rPr>
          <w:rFonts w:ascii="Times New Roman" w:eastAsia="Times New Roman" w:hAnsi="Times New Roman" w:cs="Times New Roman"/>
          <w:color w:val="231F20"/>
          <w:sz w:val="24"/>
          <w:szCs w:val="24"/>
          <w:lang w:eastAsia="hr-HR"/>
        </w:rPr>
        <w:lastRenderedPageBreak/>
        <w:t xml:space="preserve">izvedena rubnjakom ili odvodnim kanalom. U tim slučajevima se ograda postavlja na način da je plašt ograde u ravnini s rubnjakom odnosno </w:t>
      </w:r>
      <w:proofErr w:type="spellStart"/>
      <w:r w:rsidRPr="0063514D">
        <w:rPr>
          <w:rFonts w:ascii="Times New Roman" w:eastAsia="Times New Roman" w:hAnsi="Times New Roman" w:cs="Times New Roman"/>
          <w:color w:val="231F20"/>
          <w:sz w:val="24"/>
          <w:szCs w:val="24"/>
          <w:lang w:eastAsia="hr-HR"/>
        </w:rPr>
        <w:t>rigolom</w:t>
      </w:r>
      <w:proofErr w:type="spellEnd"/>
      <w:r w:rsidRPr="0063514D">
        <w:rPr>
          <w:rFonts w:ascii="Times New Roman" w:eastAsia="Times New Roman" w:hAnsi="Times New Roman" w:cs="Times New Roman"/>
          <w:color w:val="231F20"/>
          <w:sz w:val="24"/>
          <w:szCs w:val="24"/>
          <w:lang w:eastAsia="hr-HR"/>
        </w:rPr>
        <w:t>.</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Gornji rub elastične zaštitne odbojne ograde ne smije biti na visini manjoj od 0,75 m, betonske ograde na visini manjoj od 0,80 m, a privremene na visini manjoj od 0,40 m iznad ruba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(3) Zaštitna odbojna ograda mora biti opremljena </w:t>
      </w:r>
      <w:proofErr w:type="spellStart"/>
      <w:r w:rsidRPr="0063514D">
        <w:rPr>
          <w:rFonts w:ascii="Times New Roman" w:eastAsia="Times New Roman" w:hAnsi="Times New Roman" w:cs="Times New Roman"/>
          <w:color w:val="231F20"/>
          <w:sz w:val="24"/>
          <w:szCs w:val="24"/>
          <w:lang w:eastAsia="hr-HR"/>
        </w:rPr>
        <w:t>retroreflektirajućim</w:t>
      </w:r>
      <w:proofErr w:type="spellEnd"/>
      <w:r w:rsidRPr="0063514D">
        <w:rPr>
          <w:rFonts w:ascii="Times New Roman" w:eastAsia="Times New Roman" w:hAnsi="Times New Roman" w:cs="Times New Roman"/>
          <w:color w:val="231F20"/>
          <w:sz w:val="24"/>
          <w:szCs w:val="24"/>
          <w:lang w:eastAsia="hr-HR"/>
        </w:rPr>
        <w:t xml:space="preserve"> ili svjetlosnim oznakama veličine i razmaka jednake kao i za smjerokazne stupiće, na desnoj strani u smjeru vožnje crvene boje, a s lijeve strane bijele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(4) Na kolniku s jednosmjernim prometom </w:t>
      </w:r>
      <w:proofErr w:type="spellStart"/>
      <w:r w:rsidRPr="0063514D">
        <w:rPr>
          <w:rFonts w:ascii="Times New Roman" w:eastAsia="Times New Roman" w:hAnsi="Times New Roman" w:cs="Times New Roman"/>
          <w:color w:val="231F20"/>
          <w:sz w:val="24"/>
          <w:szCs w:val="24"/>
          <w:lang w:eastAsia="hr-HR"/>
        </w:rPr>
        <w:t>retroreflektirajuća</w:t>
      </w:r>
      <w:proofErr w:type="spellEnd"/>
      <w:r w:rsidRPr="0063514D">
        <w:rPr>
          <w:rFonts w:ascii="Times New Roman" w:eastAsia="Times New Roman" w:hAnsi="Times New Roman" w:cs="Times New Roman"/>
          <w:color w:val="231F20"/>
          <w:sz w:val="24"/>
          <w:szCs w:val="24"/>
          <w:lang w:eastAsia="hr-HR"/>
        </w:rPr>
        <w:t xml:space="preserve"> oznaka je s obje strane crvene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Za potrebe zaštite motociklista prilikom izlijetanja na opasnim dijelovima ceste za motocikliste na zaštitnu ogradu se postavlja zaštita od podlijetanja.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8. Oprema protiv zasljepljivanja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Ograda za zaštitu od zasljepljivanja je građevinsko-tehnička konstrukcija kojom se onemogućuje zasljepljivanje vozača od prometa iz suprotnoga smjera.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Ograde se po potrebi postavljaju u središnjem pojasu ceste s dva odvojena kolnika, a pričvršćuju se na posebno konstruirane nosače ili na stupove čelične zaštitne odbojne ograde.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Ograde protiv zasljepljivanja izvode se od metala, plastike, drva, polimernih mreža, šiblja, drugih materijala ili kombinirano.</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9. Zaštitne žičane ograde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78.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Zaštitne žičane ograde su tehnička sigurnosna konstrukcija sa svrhom zaštite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od divljači i drugih životinja te sprečavanja prijelaza vozila i pješaka sa okolnih putova na trasu autoceste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ispod nadvožnjaka.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Zaštitne žičane ograde sastoje se od: stupa, žičanog pletiva, žica za nastavak ograde, kukâ za pričvršćivanje te sidara za osiguranje od rušenja.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Stupovi zaštitne žičane ograde moraju biti postavljeni s unutarnje strane ceste u odnosu na pletivo.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Pletivo ograde mora biti učvršćeno metalnim klinovima u teren kako bi se spriječilo provlačenje životinja ispod ograde.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Prema tipu, ograde mogu biti: čelične (pocinčane ili plastificirane) te od polimernih vlakana.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Visina zaštitne žičane ograde iznosi minimalno 2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Kada se na zaštitnu žičanu ogradu dodaju nastavci visina ograde može iznositi maksimalno do 2,45 m. U tom slučaju na zaštitnu žičanu ogradu mogu se dodati najviše tri nastavka na međusobnom razmaku od 15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(8) Na mjestima gdje je potreban povremen ulaz u prostor zaštićen ogradom (prolaz službenog osoblja radi održavanja ceste, cestovnih objekata, zelenih površina, prolaza vatrogasaca i sl.) moraju se ugraditi vrata.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10. Pješačke i biciklističke ograde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Članak 79.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Pješačke i biciklističke ograde namijenjene su osiguranju pješaka i/ili biciklista od pada s površine koju moraju ili smiju koristiti za kretanje.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Pješačke i biciklističke ograde smiju se upotrebljavati i za vođenje (kanaliziranje) pješaka i biciklista na području raskrižja, prolaza, nathodnika, škola i sl.</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Visina ograde u odnosu na pješačku ili biciklističku površinu iznosi minimalno 1,2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Pješačka ograda treba biti oblikovana na način da onemogućava provlačenje kroz ogradu te uz obavezan rukohvat.</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11. Ublaživači udara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(1) Ublaživači udara su naprave koje se koriste za osiguranje posebno opasnih mjesta na cesti, gdje postoji opasnost naleta vozila na čvrstu građevinu (npr. razdjelni otok, zid cestovnog objekta, </w:t>
      </w:r>
      <w:proofErr w:type="spellStart"/>
      <w:r w:rsidRPr="0063514D">
        <w:rPr>
          <w:rFonts w:ascii="Times New Roman" w:eastAsia="Times New Roman" w:hAnsi="Times New Roman" w:cs="Times New Roman"/>
          <w:color w:val="231F20"/>
          <w:sz w:val="24"/>
          <w:szCs w:val="24"/>
          <w:lang w:eastAsia="hr-HR"/>
        </w:rPr>
        <w:t>konzolni</w:t>
      </w:r>
      <w:proofErr w:type="spellEnd"/>
      <w:r w:rsidRPr="0063514D">
        <w:rPr>
          <w:rFonts w:ascii="Times New Roman" w:eastAsia="Times New Roman" w:hAnsi="Times New Roman" w:cs="Times New Roman"/>
          <w:color w:val="231F20"/>
          <w:sz w:val="24"/>
          <w:szCs w:val="24"/>
          <w:lang w:eastAsia="hr-HR"/>
        </w:rPr>
        <w:t xml:space="preserve"> stup, čeoni prolaz i dr.) ili vozila za održavanje cesta.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Ublaživači udara testirani za brzine naleta 50 km/h, 80 km/h, 100 km/h i 110 km/h, postavljaju se na prednji dio krutog objekta i na početke zaštitnih ograda kako bi se apsorbirao nalet vozila sa frontalne i bočnih strana. Prilikom čeonog udara, ublaživač mora imati sposobnost zadržavanja vozila bez njegovog vraćanja na prometnu traku.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Stupanj zaštite na autocestama i brzim cestama mora biti minimalno razreda P4, a na ostalim cestama P2.</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12. Oprema za ručno upravljanje prometom</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Prometni znakovi za privremeno upravljanje i nadzor prometa ne smiju biti promjera manjeg od 40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Oznaka, oblik, boja, svrha označavanja i posebni zahtjevi za opremu za ručno upravljanje prometom prikazani su u tablici 37.</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37. </w:t>
      </w:r>
      <w:r w:rsidRPr="0063514D">
        <w:rPr>
          <w:rFonts w:ascii="Times New Roman" w:eastAsia="Times New Roman" w:hAnsi="Times New Roman" w:cs="Times New Roman"/>
          <w:color w:val="231F20"/>
          <w:sz w:val="24"/>
          <w:szCs w:val="24"/>
          <w:lang w:eastAsia="hr-HR"/>
        </w:rPr>
        <w:t>Oznaka, oblik, boja, svrha označavanja i posebni zahtjevi za opremu za ručno upravljanje prometom</w:t>
      </w:r>
    </w:p>
    <w:tbl>
      <w:tblPr>
        <w:tblW w:w="9610" w:type="dxa"/>
        <w:tblCellMar>
          <w:left w:w="0" w:type="dxa"/>
          <w:right w:w="0" w:type="dxa"/>
        </w:tblCellMar>
        <w:tblLook w:val="04A0" w:firstRow="1" w:lastRow="0" w:firstColumn="1" w:lastColumn="0" w:noHBand="0" w:noVBand="1"/>
      </w:tblPr>
      <w:tblGrid>
        <w:gridCol w:w="793"/>
        <w:gridCol w:w="2142"/>
        <w:gridCol w:w="351"/>
        <w:gridCol w:w="6324"/>
      </w:tblGrid>
      <w:tr w:rsidR="0063514D" w:rsidRPr="0063514D" w:rsidTr="0063514D">
        <w:tc>
          <w:tcPr>
            <w:tcW w:w="74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45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8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K29</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530860"/>
                  <wp:effectExtent l="0" t="0" r="0" b="2540"/>
                  <wp:docPr id="629" name="Picture 629" descr="https://narodne-novine.nn.hr/files/_web/sluzbeni-dio/2019/130455/images/3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https://narodne-novine.nn.hr/files/_web/sluzbeni-dio/2019/130455/images/30946.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035050" cy="5308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zabranu prometa (crvena zastavica) odnosno dozvolu prometovanja (zelena zastavica).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Koriste se kod ručnog upravljanja prometom.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Veličina zastavica je najmanje 40 x 40 cm.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K30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035050" cy="837565"/>
                  <wp:effectExtent l="0" t="0" r="0" b="635"/>
                  <wp:docPr id="628" name="Picture 628" descr="https://narodne-novine.nn.hr/files/_web/sluzbeni-dio/2019/130455/images/3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descr="https://narodne-novine.nn.hr/files/_web/sluzbeni-dio/2019/130455/images/30953.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035050" cy="83756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Označavaju zabranu prometa (crvena strana) odnosno dozvolu prometovanja (zelena strana).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Jedna strana ima crveno polje s bijelim rubom širine 6 cm, dok druga ima zeleno polje s bijelim rubom širine 6 cm.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Polje crvene boje okrenuto prema dolazećem vozilu znači zabranu prolaza, a zeleno polje s bijelim rubom daje slobodan prolaz vozilima.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Promjer svjetlosne ploče je minimalno 20 cm.</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lastRenderedPageBreak/>
        <w:t>13. Pokazivač smjera vjetra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oblik, boja, svrha označavanja i posebni zahtjevi za pokazivač smjera vjetra prikazani su u tablici 38.</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38. </w:t>
      </w:r>
      <w:r w:rsidRPr="0063514D">
        <w:rPr>
          <w:rFonts w:ascii="Times New Roman" w:eastAsia="Times New Roman" w:hAnsi="Times New Roman" w:cs="Times New Roman"/>
          <w:color w:val="231F20"/>
          <w:sz w:val="24"/>
          <w:szCs w:val="24"/>
          <w:lang w:eastAsia="hr-HR"/>
        </w:rPr>
        <w:t>Oznaka, oblik, boja, svrha označavanja i posebni zahtjevi za pokazivač smjera i jačine puhanja vjetra</w:t>
      </w:r>
    </w:p>
    <w:tbl>
      <w:tblPr>
        <w:tblW w:w="9620" w:type="dxa"/>
        <w:tblCellMar>
          <w:left w:w="0" w:type="dxa"/>
          <w:right w:w="0" w:type="dxa"/>
        </w:tblCellMar>
        <w:tblLook w:val="04A0" w:firstRow="1" w:lastRow="0" w:firstColumn="1" w:lastColumn="0" w:noHBand="0" w:noVBand="1"/>
      </w:tblPr>
      <w:tblGrid>
        <w:gridCol w:w="793"/>
        <w:gridCol w:w="2601"/>
        <w:gridCol w:w="351"/>
        <w:gridCol w:w="5875"/>
      </w:tblGrid>
      <w:tr w:rsidR="0063514D" w:rsidRPr="0063514D" w:rsidTr="0063514D">
        <w:tc>
          <w:tcPr>
            <w:tcW w:w="73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292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2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53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K31</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341755" cy="629920"/>
                  <wp:effectExtent l="0" t="0" r="0" b="0"/>
                  <wp:docPr id="627" name="Picture 627" descr="https://narodne-novine.nn.hr/files/_web/sluzbeni-dio/2019/130455/images/3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https://narodne-novine.nn.hr/files/_web/sluzbeni-dio/2019/130455/images/30979.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341755" cy="62992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Služi za pokazivanje smjera i jačine puhanja vjetra.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Pokazivač smjera i jačine puhanja vjetra, u pravilu, se postavlja na objektima autocesta i brzih cesta na kojima učestalo puše jak vjetar.</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Pokazivač smjera i jačine puhanja vjetra treba biti izrađen od tkanine crveno-bijele boje i cilindričnog oblika.</w:t>
            </w:r>
          </w:p>
        </w:tc>
      </w:tr>
    </w:tbl>
    <w:p w:rsidR="0063514D" w:rsidRPr="0063514D" w:rsidRDefault="0063514D" w:rsidP="0063514D">
      <w:pPr>
        <w:shd w:val="clear" w:color="auto" w:fill="FFFFFF"/>
        <w:spacing w:after="48" w:line="240" w:lineRule="auto"/>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14. Mjerni, upravljački i nadzorni uređaji</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Mjerni uređaji namijenjeni su za mjerenje značajki prometnog toka te za prikupljanje i mjerenje podataka o meteorološkim i drugim uvjetima na cesti.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Podaci se prikupljaju pomoću: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brojila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meteoroloških stanica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w:t>
      </w:r>
      <w:proofErr w:type="spellStart"/>
      <w:r w:rsidRPr="0063514D">
        <w:rPr>
          <w:rFonts w:ascii="Times New Roman" w:eastAsia="Times New Roman" w:hAnsi="Times New Roman" w:cs="Times New Roman"/>
          <w:color w:val="231F20"/>
          <w:sz w:val="24"/>
          <w:szCs w:val="24"/>
          <w:lang w:eastAsia="hr-HR"/>
        </w:rPr>
        <w:t>videonadzora</w:t>
      </w:r>
      <w:proofErr w:type="spellEnd"/>
      <w:r w:rsidRPr="0063514D">
        <w:rPr>
          <w:rFonts w:ascii="Times New Roman" w:eastAsia="Times New Roman" w:hAnsi="Times New Roman" w:cs="Times New Roman"/>
          <w:color w:val="231F20"/>
          <w:sz w:val="24"/>
          <w:szCs w:val="24"/>
          <w:lang w:eastAsia="hr-HR"/>
        </w:rPr>
        <w:t xml:space="preserve"> i </w:t>
      </w:r>
      <w:proofErr w:type="spellStart"/>
      <w:r w:rsidRPr="0063514D">
        <w:rPr>
          <w:rFonts w:ascii="Times New Roman" w:eastAsia="Times New Roman" w:hAnsi="Times New Roman" w:cs="Times New Roman"/>
          <w:color w:val="231F20"/>
          <w:sz w:val="24"/>
          <w:szCs w:val="24"/>
          <w:lang w:eastAsia="hr-HR"/>
        </w:rPr>
        <w:t>videodetekcije</w:t>
      </w:r>
      <w:proofErr w:type="spellEnd"/>
      <w:r w:rsidRPr="0063514D">
        <w:rPr>
          <w:rFonts w:ascii="Times New Roman" w:eastAsia="Times New Roman" w:hAnsi="Times New Roman" w:cs="Times New Roman"/>
          <w:color w:val="231F20"/>
          <w:sz w:val="24"/>
          <w:szCs w:val="24"/>
          <w:lang w:eastAsia="hr-HR"/>
        </w:rPr>
        <w:t>.</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Upravljački uređaji namijenjeni su za obradu prikupljenih podataka i upravljanje prometnom signalizacijom.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Upravljački uređaji moraju imati mogućnost ručnog, lokalnog i automatskog načina rada te se moraju moći spojiti na centar za kontrolu i nadzor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U ručnom načinu rada ovlaštena ili stručna osoba osposobljena za upravljanje upravljačkim uređajem istim upravlja na samom uređaju ili iz centra za nadzor i upravljanje prometom. Ručni rad ima najviši prioritet upravljanja.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U lokalnom načinu rada upravljački uređaj ili grupa upravljačkih uređaja upravlja prometom prema unaprijed definiranim algoritmima neovisno o tome jesu li povezani s centrom za nadzor i upravljanje prometom.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(7) U automatskom načinu rada upravljačkim uređajem ili grupom upravljačkih uređaja upravljanje prometom obavlja se iz centra za kontrolu i nadzor prometa prema unaprijed definiranim algoritmima i scenarijima.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(8) </w:t>
      </w:r>
      <w:proofErr w:type="spellStart"/>
      <w:r w:rsidRPr="0063514D">
        <w:rPr>
          <w:rFonts w:ascii="Times New Roman" w:eastAsia="Times New Roman" w:hAnsi="Times New Roman" w:cs="Times New Roman"/>
          <w:color w:val="231F20"/>
          <w:sz w:val="24"/>
          <w:szCs w:val="24"/>
          <w:lang w:eastAsia="hr-HR"/>
        </w:rPr>
        <w:t>Videonadzor</w:t>
      </w:r>
      <w:proofErr w:type="spellEnd"/>
      <w:r w:rsidRPr="0063514D">
        <w:rPr>
          <w:rFonts w:ascii="Times New Roman" w:eastAsia="Times New Roman" w:hAnsi="Times New Roman" w:cs="Times New Roman"/>
          <w:color w:val="231F20"/>
          <w:sz w:val="24"/>
          <w:szCs w:val="24"/>
          <w:lang w:eastAsia="hr-HR"/>
        </w:rPr>
        <w:t xml:space="preserve"> i </w:t>
      </w:r>
      <w:proofErr w:type="spellStart"/>
      <w:r w:rsidRPr="0063514D">
        <w:rPr>
          <w:rFonts w:ascii="Times New Roman" w:eastAsia="Times New Roman" w:hAnsi="Times New Roman" w:cs="Times New Roman"/>
          <w:color w:val="231F20"/>
          <w:sz w:val="24"/>
          <w:szCs w:val="24"/>
          <w:lang w:eastAsia="hr-HR"/>
        </w:rPr>
        <w:t>videodetekcija</w:t>
      </w:r>
      <w:proofErr w:type="spellEnd"/>
      <w:r w:rsidRPr="0063514D">
        <w:rPr>
          <w:rFonts w:ascii="Times New Roman" w:eastAsia="Times New Roman" w:hAnsi="Times New Roman" w:cs="Times New Roman"/>
          <w:color w:val="231F20"/>
          <w:sz w:val="24"/>
          <w:szCs w:val="24"/>
          <w:lang w:eastAsia="hr-HR"/>
        </w:rPr>
        <w:t xml:space="preserve"> namijenjeni su nadzoru i upravljanju prometa.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VI. OPREMA I MJERE ZA SMIRIVANJE PROMETA</w:t>
      </w:r>
    </w:p>
    <w:p w:rsidR="0063514D" w:rsidRPr="0063514D" w:rsidRDefault="0063514D" w:rsidP="0063514D">
      <w:pPr>
        <w:shd w:val="clear" w:color="auto" w:fill="FFFFFF"/>
        <w:spacing w:before="34"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U opremu i mjere za smirivanje prometa pripadaju fizička, svjetlosna ili druga pomagala te zapreke kojima se utječe na smanjenje brzine kretanja vozila na ugroženom dijelu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(2) Fizičke zapreke za smirivanje prometa, u pravilu, se postavljaju na lokalnim i nerazvrstanim cestama pored javnih objekata i prostora (škole, dječji vrtići, igrališta i sl.).</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Mjere za smirivanje prometa provode se na kolniku i površinama uz kolnik ceste te uključuju sljedeća tehnička rješenja i 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prometnu signalizaciju i opremu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upozorenja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fizičke mjere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urbanističko-arhitektonsko-građevinska rješenja.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Mjere za smirivanje prometa poduzimaju se onda kada se želi: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smanjiti brzinu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smanjiti broj i posljedice prometnih nesreća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povećati prostor za pješake i bicikliste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smanjiti zagađenje okoliša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povećati prostor i površine za igru djece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povećati upotrebu javnog prijevoza putnika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promijeniti navike vozača.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Oprema i mjere za smirivanje prometa mogu biti: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optičke bijele crte upozorenja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trake za zvučno upozoravanje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vibracijske trake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umjetne izbočine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uzdignute plohe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stupiće za zaprečivanje prolaza i usmjeravanje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preventivni radarski mjerač s pokazivačem brzine kretanja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Oznaka, oblik, boja, svrha označavanja i posebni zahtjevi za pojedinu opremu i mjere za smirivanje prometa prikazani su u tablici 39.</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39. </w:t>
      </w:r>
      <w:r w:rsidRPr="0063514D">
        <w:rPr>
          <w:rFonts w:ascii="Times New Roman" w:eastAsia="Times New Roman" w:hAnsi="Times New Roman" w:cs="Times New Roman"/>
          <w:color w:val="231F20"/>
          <w:sz w:val="24"/>
          <w:szCs w:val="24"/>
          <w:lang w:eastAsia="hr-HR"/>
        </w:rPr>
        <w:t>Oznaka, oblik, boja, svrha označavanja i posebni zahtjevi za opremu i mjere za smirivanje prometa</w:t>
      </w:r>
    </w:p>
    <w:tbl>
      <w:tblPr>
        <w:tblW w:w="9610" w:type="dxa"/>
        <w:tblCellMar>
          <w:left w:w="0" w:type="dxa"/>
          <w:right w:w="0" w:type="dxa"/>
        </w:tblCellMar>
        <w:tblLook w:val="04A0" w:firstRow="1" w:lastRow="0" w:firstColumn="1" w:lastColumn="0" w:noHBand="0" w:noVBand="1"/>
      </w:tblPr>
      <w:tblGrid>
        <w:gridCol w:w="793"/>
        <w:gridCol w:w="3142"/>
        <w:gridCol w:w="406"/>
        <w:gridCol w:w="5269"/>
      </w:tblGrid>
      <w:tr w:rsidR="0063514D" w:rsidRPr="0063514D" w:rsidTr="0063514D">
        <w:tc>
          <w:tcPr>
            <w:tcW w:w="74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Oznaka</w:t>
            </w:r>
          </w:p>
        </w:tc>
        <w:tc>
          <w:tcPr>
            <w:tcW w:w="370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Oblik i boja</w:t>
            </w:r>
          </w:p>
        </w:tc>
        <w:tc>
          <w:tcPr>
            <w:tcW w:w="7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A</w:t>
            </w:r>
          </w:p>
        </w:tc>
        <w:tc>
          <w:tcPr>
            <w:tcW w:w="41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Svrha označavanja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Posebni zahtjevi</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4</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K32</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90700" cy="979805"/>
                  <wp:effectExtent l="0" t="0" r="0" b="0"/>
                  <wp:docPr id="626" name="Picture 626" descr="https://narodne-novine.nn.hr/files/_web/sluzbeni-dio/2019/130455/images/3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descr="https://narodne-novine.nn.hr/files/_web/sluzbeni-dio/2019/130455/images/31037.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790700" cy="97980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Upozoravaju vozača na potrebu smanjivanja brzine.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Crte se izvode serijskim postavljanjem minimalno četiri bijele </w:t>
            </w:r>
            <w:proofErr w:type="spellStart"/>
            <w:r w:rsidRPr="0063514D">
              <w:rPr>
                <w:rFonts w:ascii="Minion Pro" w:eastAsia="Times New Roman" w:hAnsi="Minion Pro" w:cs="Times New Roman"/>
                <w:sz w:val="20"/>
                <w:szCs w:val="20"/>
                <w:lang w:eastAsia="hr-HR"/>
              </w:rPr>
              <w:t>retroreflektirajuće</w:t>
            </w:r>
            <w:proofErr w:type="spellEnd"/>
            <w:r w:rsidRPr="0063514D">
              <w:rPr>
                <w:rFonts w:ascii="Minion Pro" w:eastAsia="Times New Roman" w:hAnsi="Minion Pro" w:cs="Times New Roman"/>
                <w:sz w:val="20"/>
                <w:szCs w:val="20"/>
                <w:lang w:eastAsia="hr-HR"/>
              </w:rPr>
              <w:t xml:space="preserve"> poprečne crte u smjeru vožnje preko cijele širine prometne trake, sve veće širine i na sve manjem razmaku. Prva crta mora biti širine 20 cm, a sljedećima se širina povećava za 10 cm.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Razmak između crta ovisi o početnoj (npr. 80 km/h) i konačnoj brzini (npr. 40 km/h) koju vozilo postiže prije opasnog dijela ceste.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Optičke bijele crte postavljaju se ispred raskrižja, pješačkih prijelaza, ispred opasnog dijela ceste, ispred ploče (naziv naseljenog mjesta), cestarskih naplatnih mjesta, graničnih prijelaza i slično.</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K33</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noProof/>
                <w:sz w:val="18"/>
                <w:szCs w:val="18"/>
                <w:bdr w:val="none" w:sz="0" w:space="0" w:color="auto" w:frame="1"/>
                <w:lang w:eastAsia="hr-HR"/>
              </w:rPr>
              <w:drawing>
                <wp:inline distT="0" distB="0" distL="0" distR="0">
                  <wp:extent cx="1801495" cy="969010"/>
                  <wp:effectExtent l="0" t="0" r="8255" b="2540"/>
                  <wp:docPr id="625" name="Picture 625" descr="https://narodne-novine.nn.hr/files/_web/sluzbeni-dio/2019/130455/images/3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https://narodne-novine.nn.hr/files/_web/sluzbeni-dio/2019/130455/images/31052.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801495" cy="96901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Zvučno upozoravaju vozače, odnosno pri prijelazu vozila proizvode tihe vibracije i zvučne efekte i time upozoravaju vozača da smanji brzinu.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 xml:space="preserve">Zvučne trake se izvode </w:t>
            </w:r>
            <w:proofErr w:type="spellStart"/>
            <w:r w:rsidRPr="0063514D">
              <w:rPr>
                <w:rFonts w:ascii="Minion Pro" w:eastAsia="Times New Roman" w:hAnsi="Minion Pro" w:cs="Times New Roman"/>
                <w:sz w:val="20"/>
                <w:szCs w:val="20"/>
                <w:lang w:eastAsia="hr-HR"/>
              </w:rPr>
              <w:t>hrapavljenjem</w:t>
            </w:r>
            <w:proofErr w:type="spellEnd"/>
            <w:r w:rsidRPr="0063514D">
              <w:rPr>
                <w:rFonts w:ascii="Minion Pro" w:eastAsia="Times New Roman" w:hAnsi="Minion Pro" w:cs="Times New Roman"/>
                <w:sz w:val="20"/>
                <w:szCs w:val="20"/>
                <w:lang w:eastAsia="hr-HR"/>
              </w:rPr>
              <w:t xml:space="preserve"> kolničkog zastora, glodanjem, nanošenjem eruptivne kamene granulacije ili izvođenjem oznaka plastičnim materijalom veličine 8 do 12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Izvode se u paru na udaljenosti 1,8 m (2,0 m), preko prometne trake, širine 15 do 40 cm i visine 5 do 12 mm na međusobnom razmaku koji ovisi o početnoj (npr. 80 km/h) i konačnoj brzini (npr. 40 km/h) koju vozilo postiže prije opasnog dijela ceste.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Mogu se postavljati ispred škola, vrtića, željezničkih prijelaza, pješačkih prijelaza, cestarskih naplatnih prolaza, raskrižja i opasnih zavoja gdje su velike brzine kretanja i gdje se želi zvukom i malim vibracijama vozila, upozoriti vozača na smanjivanje brzine prema propisanom ograničenju na cesti.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K34</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90700" cy="1073150"/>
                  <wp:effectExtent l="0" t="0" r="0" b="0"/>
                  <wp:docPr id="624" name="Picture 624" descr="https://narodne-novine.nn.hr/files/_web/sluzbeni-dio/2019/130455/images/3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descr="https://narodne-novine.nn.hr/files/_web/sluzbeni-dio/2019/130455/images/31074.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790700" cy="107315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Vibracijske trake pri prijelazu vozila proizvode jače vibracije i zvučne efekte i time upozoravaju vozača da smanji brzinu.</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Vibracijske trake izvode se od kamene eruptivne granulacije ili izvođenjem oznaka plastičnim materijalom preko cijele širine kolnika, širine 20 do 40 cm i visine 18 do 25 mm.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Trake su položene u paru na međusobnoj udaljenosti 1,8 m (2,0 m). Razmak para traka ovisi o najvećoj dopuštenoj brzini, što, u pravilu, predstavlja vremenski prolaz od jedne sekunde, odnosno dvije sekunde.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Vibracijske trake postavljaju se na mjestima gdje se želi upozoriti vozača na vožnju prema propisanom ograničenju brzina na cesti.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K35</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801495" cy="530860"/>
                  <wp:effectExtent l="0" t="0" r="8255" b="2540"/>
                  <wp:docPr id="623" name="Picture 623" descr="https://narodne-novine.nn.hr/files/_web/sluzbeni-dio/2019/130455/images/3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https://narodne-novine.nn.hr/files/_web/sluzbeni-dio/2019/130455/images/31079.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801495" cy="53086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Umjetne izbočine su gotovi modularni proizvodi od gume ili plastike, a postavljaju se prije zone smirivanja prometa preko polovine ili po cijeloj širini prometne trake, većinom u stambenim ulicama.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Umjetne izbočine su konveksnog profila.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Moraju se razlikovati od kolne površine ceste po boji tako da su dobro vidljive danju i noću.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Moraju se obilježiti crtama usmjeravanja H55 ili H55-2.</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Ako se umjetne izbočine postavljaju u nizu međusobna udaljenost može iznositi od 20 do 60 m ovisno o situaciji.</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K36</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51965" cy="323215"/>
                  <wp:effectExtent l="0" t="0" r="635" b="635"/>
                  <wp:docPr id="622" name="Picture 622" descr="https://narodne-novine.nn.hr/files/_web/sluzbeni-dio/2019/130455/images/31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descr="https://narodne-novine.nn.hr/files/_web/sluzbeni-dio/2019/130455/images/31095.jp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751965" cy="323215"/>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Uzdignute plohe su građevinski izvedene površine za prisilno smanjivanje brzine. Izvode se pojedinačno ili u nizu obično na mjestima gdje se pojedinačno ili u nizu većinom nalazi obilježeni pješački prijelaz.</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Uzdignute plohe trapeznog profila.</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Moraju se razlikovati od kolne površine ceste po boji tako da su dobro vidljive danju i noću.</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Moraju se obilježiti crtama usmjeravanja H55-1 ili H55-3.</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K37</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bdr w:val="none" w:sz="0" w:space="0" w:color="auto" w:frame="1"/>
                <w:lang w:eastAsia="hr-HR"/>
              </w:rPr>
              <w:drawing>
                <wp:inline distT="0" distB="0" distL="0" distR="0">
                  <wp:extent cx="1751965" cy="1056640"/>
                  <wp:effectExtent l="0" t="0" r="635" b="0"/>
                  <wp:docPr id="621" name="Picture 621" descr="https://narodne-novine.nn.hr/files/_web/sluzbeni-dio/2019/130455/images/3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descr="https://narodne-novine.nn.hr/files/_web/sluzbeni-dio/2019/130455/images/31100.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751965" cy="1056640"/>
                          </a:xfrm>
                          <a:prstGeom prst="rect">
                            <a:avLst/>
                          </a:prstGeom>
                          <a:noFill/>
                          <a:ln>
                            <a:noFill/>
                          </a:ln>
                        </pic:spPr>
                      </pic:pic>
                    </a:graphicData>
                  </a:graphic>
                </wp:inline>
              </w:drawing>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Sprječavaju ili usmjeravaju prolaz vozila.</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Mogu se postaviti kao trajni (fiksirani) ili pokretni (podizanje/spuštanje).</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Minimalna visina stupića za sprečavanje prolaza i usmjeravanje vozila iznosi 50 cm.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Trajno fiksirani stupići mogu se izvesti i kao elastični (savitljivi).</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Pokretni stupići moraju imati na vrhu upozoravajuće crveno svjetlo koje trepće kod spuštanja ili podizanja stupića te upozoravajući zvučni signal.</w:t>
            </w:r>
          </w:p>
        </w:tc>
      </w:tr>
    </w:tbl>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Ovisno o ograničenju brzine, prema dimenzijama razlikujemo tri tipa izbočina: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a) za 50 km/h ili manje širina ne smije biti manja od 60 cm, a visina ne smije prelaziti 3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b) za 40 km/h ili manje širina ne smije biti manja od 90 cm, a visina ne smije prelaziti 5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 za 30 km/h ili manje širina ne smije biti manja od 120 cm, a visina ne smije prelaziti 7 cm.</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Umjetne izbočine i uzdignute plohe, u pravilu, mogu se postavljati na lokalnim i nerazvrstanim cestama u naselju pored javnih objekata i prostora (škole, dječji vrtići, igrališta i sl.), a na kojima je nužno usporavanje brzine kretanja vozila radi sigurnosti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(2) Umjetne izbočine i uzdignute plohe moraju biti označene prometnim znakovima »neravan kolnik« (A09), »ograničenje brzine« (B30) uz dopunsku ploču (E19) ili prometnim znakovima »umjetna izbočina ili uzdignuta ploha« (C08), »ploča za označavanje prometnog otoka« (K05), »ploča za označavanje bočne zapreke« (K12 i K12-1) i oznakama na kolniku (H55, H55-1, H55-2 ili H55-3). Njihova površina mora biti od ne klizajućeg materijala i označena stalnim </w:t>
      </w:r>
      <w:proofErr w:type="spellStart"/>
      <w:r w:rsidRPr="0063514D">
        <w:rPr>
          <w:rFonts w:ascii="Times New Roman" w:eastAsia="Times New Roman" w:hAnsi="Times New Roman" w:cs="Times New Roman"/>
          <w:color w:val="231F20"/>
          <w:sz w:val="24"/>
          <w:szCs w:val="24"/>
          <w:lang w:eastAsia="hr-HR"/>
        </w:rPr>
        <w:t>retroreflektirajućim</w:t>
      </w:r>
      <w:proofErr w:type="spellEnd"/>
      <w:r w:rsidRPr="0063514D">
        <w:rPr>
          <w:rFonts w:ascii="Times New Roman" w:eastAsia="Times New Roman" w:hAnsi="Times New Roman" w:cs="Times New Roman"/>
          <w:color w:val="231F20"/>
          <w:sz w:val="24"/>
          <w:szCs w:val="24"/>
          <w:lang w:eastAsia="hr-HR"/>
        </w:rPr>
        <w:t xml:space="preserve"> materijalima na onoj strani s koje se vozilo približava.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Umjetne izbočine i uzdignute plohe moraju biti dobro usidrene u kolnički zastor kako bi se spriječilo odvajanje pojedinačnih elemenata ili njihovih dijelova. Poprečno na smjer vožnje, na spoju s kolnikom, ne smiju imati rubove.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U zoni umjetnih izbočina i uzdignutih ploha moraju se provesti odgovarajuće mjere odvodnje.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Visina plohe iznosi 7,5 cm, nagib prilaznih rampi iznosi između 1:15 do 1:20, a dužina prilaznih rampi je dužine 100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Uporaba umjetnih izbočina i uzdignutih ploha nije dopuštena na cestama i ulicama kojima se učestalo kreću vozila hitne medicinske pomoći (prilazi bolnicama i sl.).</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Preventivni radarski mjerač s pokazivačem brzine kretanja vozila predstavlja opremu za smirivanje prometa kojom se preventivno utječe na ponašanje vozača, odnosno ukazuje na potrebitost povećanog opreza i pridržavanja ograničenja brzine, posebice na području ili u neposrednoj blizini škola i vrtića kao i na drugim lokacijama na kojima su nadzorom utvrđena učestala prekoračenja dopuštene brzine i/ili na kojima su se dogodile prometne nesreće zbog nepropisne ili neprimjerene brzine.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Preventivni radarski mjerač s pokazivačem brzine izvodi se u odgovarajućoj tehnici (LCD, LED ili sl.), uz prikaz izmjerene brzine vozila u »km/h«, tekstualne poruke »USPORI« i prema potrebi »SLOW DOWN«, te može imati ugrađena dva treptajuća žuta svjetla za upozoravanje.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(3) Intenzitet isijavanja i faktor refleksije preventivnih mjerača treba biti u skladu s uvjetima za svjetlosne prometne znakove.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Prednja ploča preventivnog radarskog mjerača s pokazivačem brzine je crne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(5) Vanjske dimenzije preventivnog radarskog mjerača s pokazivačem brzine moraju odgovarati dimenzijama prometnih znakova/ploča.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 Minimalna visina slova, brojeva i simbola korištenih kod preventivnih mjerača ne smije biti manja od vrijednosti propisanih za prometne znakove obavijesti.</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VII. CESTOVNA RASVJETA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Cestovna rasvjeta postavlja se u zonama povećane opasnosti te mora biti planirana, projektirana i izvedena na način da poveća sigurnost svih sudionika u prometu.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Razina rasvjete određuje se prema funkciji prometnice, gustoći prometa, prometnoj složenosti, odvojenosti prometa i postojanju ili nepostojanju signala za kontrolu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(3) Cestovna rasvjeta, u pravilu, postavlja se 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dionicama cesta i autocesta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mostovima, tunelima i galerijama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prometnim čvorištima u dvije i više razina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graničnim prijelazima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pratećim uslužnim objektima na autocestama i brzim cestama 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prometnim površinama centara za održavanje i kontrolu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(4) Cestovna rasvjeta, po potrebi, može se postaviti na raskrižjima cesta u istoj razini, raskrižjima sa kružnim tokom prometa te odmorištima uz cestu.</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VIII. PRIJELAZNE I ZAVRŠNE ODREDBE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89.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(1) Na cestama koje su izgrađene ili su u fazi gradnje do stupanja na snagu ovog Pravilnika, mjerodavno je postojeće stanje prometne signalizacije i opreme temeljem propisa prema kojima su projektirani i izvedeni.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(2) Prometne znakove koji nisu u skladu s ovim Pravilnikom, potrebno je uskladiti s odredbama ovog Pravilnika najkasnije do 31. prosinca 2029. godine.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(3) Iznimno od stavka 2. ovog članka, prometne znakove koje je potrebno zamijeniti zbog oštećenja ili uništenja ili zbog toga što ne zadovoljavaju minimalne razrede i koeficijente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temeljem propisa prema kojem su postavljene, potrebno je uskladiti s odredbama ovog Pravilnika.</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90.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Popis normi i smjernica koje se odnose na provedbu ovog Pravilnika objavljuje Ministarstvo mora, prometa i infrastrukture.</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91.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Danom stupanja na snagu ovog Pravilnika prestaje važiti Pravilnik o prometnim znakovima, opremi i signalizaciji na cestama (»Narodne novine« broj: 33/05, 64/05, 155/05 i 14/11).</w:t>
      </w:r>
    </w:p>
    <w:p w:rsidR="0063514D" w:rsidRPr="0063514D" w:rsidRDefault="0063514D" w:rsidP="0063514D">
      <w:pPr>
        <w:shd w:val="clear" w:color="auto" w:fill="FFFFFF"/>
        <w:spacing w:before="103" w:after="48"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Članak 92.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Ovaj Pravilnik stupa na snagu prvoga dana od dana objave u »Narodnim novinama«.</w:t>
      </w:r>
    </w:p>
    <w:p w:rsidR="0063514D" w:rsidRPr="0063514D" w:rsidRDefault="0063514D" w:rsidP="0063514D">
      <w:pPr>
        <w:shd w:val="clear" w:color="auto" w:fill="FFFFFF"/>
        <w:spacing w:after="0" w:line="240" w:lineRule="auto"/>
        <w:ind w:left="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Klasa: 011-01/14-02/110</w:t>
      </w:r>
      <w:r w:rsidRPr="0063514D">
        <w:rPr>
          <w:rFonts w:ascii="Minion Pro" w:eastAsia="Times New Roman" w:hAnsi="Minion Pro" w:cs="Times New Roman"/>
          <w:color w:val="231F20"/>
          <w:sz w:val="24"/>
          <w:szCs w:val="24"/>
          <w:lang w:eastAsia="hr-HR"/>
        </w:rPr>
        <w:br/>
      </w:r>
      <w:proofErr w:type="spellStart"/>
      <w:r w:rsidRPr="0063514D">
        <w:rPr>
          <w:rFonts w:ascii="Times New Roman" w:eastAsia="Times New Roman" w:hAnsi="Times New Roman" w:cs="Times New Roman"/>
          <w:color w:val="231F20"/>
          <w:sz w:val="24"/>
          <w:szCs w:val="24"/>
          <w:lang w:eastAsia="hr-HR"/>
        </w:rPr>
        <w:t>Urbroj</w:t>
      </w:r>
      <w:proofErr w:type="spellEnd"/>
      <w:r w:rsidRPr="0063514D">
        <w:rPr>
          <w:rFonts w:ascii="Times New Roman" w:eastAsia="Times New Roman" w:hAnsi="Times New Roman" w:cs="Times New Roman"/>
          <w:color w:val="231F20"/>
          <w:sz w:val="24"/>
          <w:szCs w:val="24"/>
          <w:lang w:eastAsia="hr-HR"/>
        </w:rPr>
        <w:t>: 530-06-1-19-28</w:t>
      </w:r>
    </w:p>
    <w:p w:rsidR="0063514D" w:rsidRPr="0063514D" w:rsidRDefault="0063514D" w:rsidP="0063514D">
      <w:pPr>
        <w:shd w:val="clear" w:color="auto" w:fill="FFFFFF"/>
        <w:spacing w:after="0" w:line="240" w:lineRule="auto"/>
        <w:ind w:left="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Zagreb, 30. rujna 2019.</w:t>
      </w:r>
    </w:p>
    <w:p w:rsidR="0063514D" w:rsidRPr="0063514D" w:rsidRDefault="0063514D" w:rsidP="0063514D">
      <w:pPr>
        <w:shd w:val="clear" w:color="auto" w:fill="FFFFFF"/>
        <w:spacing w:after="0" w:line="240" w:lineRule="auto"/>
        <w:ind w:left="2712"/>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Ministar</w:t>
      </w:r>
      <w:r w:rsidRPr="0063514D">
        <w:rPr>
          <w:rFonts w:ascii="Minion Pro" w:eastAsia="Times New Roman" w:hAnsi="Minion Pro" w:cs="Times New Roman"/>
          <w:color w:val="231F20"/>
          <w:sz w:val="24"/>
          <w:szCs w:val="24"/>
          <w:lang w:eastAsia="hr-HR"/>
        </w:rPr>
        <w:br/>
      </w:r>
      <w:r w:rsidRPr="0063514D">
        <w:rPr>
          <w:rFonts w:ascii="Minion Pro" w:eastAsia="Times New Roman" w:hAnsi="Minion Pro" w:cs="Times New Roman"/>
          <w:b/>
          <w:bCs/>
          <w:color w:val="231F20"/>
          <w:sz w:val="24"/>
          <w:szCs w:val="24"/>
          <w:bdr w:val="none" w:sz="0" w:space="0" w:color="auto" w:frame="1"/>
          <w:lang w:eastAsia="hr-HR"/>
        </w:rPr>
        <w:t>Oleg Butković, </w:t>
      </w:r>
      <w:r w:rsidRPr="0063514D">
        <w:rPr>
          <w:rFonts w:ascii="Times New Roman" w:eastAsia="Times New Roman" w:hAnsi="Times New Roman" w:cs="Times New Roman"/>
          <w:color w:val="231F20"/>
          <w:sz w:val="24"/>
          <w:szCs w:val="24"/>
          <w:lang w:eastAsia="hr-HR"/>
        </w:rPr>
        <w:t>v. r.</w:t>
      </w:r>
    </w:p>
    <w:p w:rsidR="0063514D" w:rsidRPr="0063514D" w:rsidRDefault="0063514D" w:rsidP="0063514D">
      <w:pPr>
        <w:shd w:val="clear" w:color="auto" w:fill="FFFFFF"/>
        <w:spacing w:before="272" w:after="48" w:line="240" w:lineRule="auto"/>
        <w:jc w:val="center"/>
        <w:textAlignment w:val="baseline"/>
        <w:rPr>
          <w:rFonts w:ascii="Times New Roman" w:eastAsia="Times New Roman" w:hAnsi="Times New Roman" w:cs="Times New Roman"/>
          <w:b/>
          <w:bCs/>
          <w:color w:val="231F20"/>
          <w:lang w:eastAsia="hr-HR"/>
        </w:rPr>
      </w:pPr>
      <w:r w:rsidRPr="0063514D">
        <w:rPr>
          <w:rFonts w:ascii="Times New Roman" w:eastAsia="Times New Roman" w:hAnsi="Times New Roman" w:cs="Times New Roman"/>
          <w:b/>
          <w:bCs/>
          <w:color w:val="231F20"/>
          <w:lang w:eastAsia="hr-HR"/>
        </w:rPr>
        <w:t>PRILOG 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TEHNIČKE SPECIFIKACIJE PROMETNIH ZNAKOVA</w:t>
      </w:r>
    </w:p>
    <w:p w:rsidR="0063514D" w:rsidRPr="0063514D" w:rsidRDefault="0063514D" w:rsidP="0063514D">
      <w:pPr>
        <w:shd w:val="clear" w:color="auto" w:fill="FFFFFF"/>
        <w:spacing w:after="48" w:line="240" w:lineRule="auto"/>
        <w:ind w:firstLine="408"/>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A – ZNAKOVI OPASNOSTI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578735"/>
            <wp:effectExtent l="0" t="0" r="8255" b="0"/>
            <wp:docPr id="620" name="Picture 620" descr="https://narodne-novine.nn.hr/files/_web/sluzbeni-dio/2019/130455/images/4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descr="https://narodne-novine.nn.hr/files/_web/sluzbeni-dio/2019/130455/images/41205.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277745" cy="2578735"/>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19" name="Picture 619" descr="https://narodne-novine.nn.hr/files/_web/sluzbeni-dio/2019/130455/images/4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descr="https://narodne-novine.nn.hr/files/_web/sluzbeni-dio/2019/130455/images/41417.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618" name="Picture 618" descr="https://narodne-novine.nn.hr/files/_web/sluzbeni-dio/2019/130455/images/4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https://narodne-novine.nn.hr/files/_web/sluzbeni-dio/2019/130455/images/41423.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17" name="Picture 617" descr="https://narodne-novine.nn.hr/files/_web/sluzbeni-dio/2019/130455/images/4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descr="https://narodne-novine.nn.hr/files/_web/sluzbeni-dio/2019/130455/images/41426.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16" name="Picture 616" descr="https://narodne-novine.nn.hr/files/_web/sluzbeni-dio/2019/130455/images/4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descr="https://narodne-novine.nn.hr/files/_web/sluzbeni-dio/2019/130455/images/41428.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615" name="Picture 615" descr="https://narodne-novine.nn.hr/files/_web/sluzbeni-dio/2019/130455/images/64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https://narodne-novine.nn.hr/files/_web/sluzbeni-dio/2019/130455/images/64383.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14" name="Picture 614" descr="https://narodne-novine.nn.hr/files/_web/sluzbeni-dio/2019/130455/images/4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https://narodne-novine.nn.hr/files/_web/sluzbeni-dio/2019/130455/images/41430.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613" name="Picture 613" descr="https://narodne-novine.nn.hr/files/_web/sluzbeni-dio/2019/130455/images/4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descr="https://narodne-novine.nn.hr/files/_web/sluzbeni-dio/2019/130455/images/41434.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12" name="Picture 612" descr="https://narodne-novine.nn.hr/files/_web/sluzbeni-dio/2019/130455/images/4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descr="https://narodne-novine.nn.hr/files/_web/sluzbeni-dio/2019/130455/images/41436.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11" name="Picture 611" descr="https://narodne-novine.nn.hr/files/_web/sluzbeni-dio/2019/130455/images/4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descr="https://narodne-novine.nn.hr/files/_web/sluzbeni-dio/2019/130455/images/41438.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610" name="Picture 610" descr="https://narodne-novine.nn.hr/files/_web/sluzbeni-dio/2019/130455/images/4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descr="https://narodne-novine.nn.hr/files/_web/sluzbeni-dio/2019/130455/images/41440.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09" name="Picture 609" descr="https://narodne-novine.nn.hr/files/_web/sluzbeni-dio/2019/130455/images/4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descr="https://narodne-novine.nn.hr/files/_web/sluzbeni-dio/2019/130455/images/41442.jp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08" name="Picture 608" descr="https://narodne-novine.nn.hr/files/_web/sluzbeni-dio/2019/130455/images/4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descr="https://narodne-novine.nn.hr/files/_web/sluzbeni-dio/2019/130455/images/41444.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607" name="Picture 607" descr="https://narodne-novine.nn.hr/files/_web/sluzbeni-dio/2019/130455/images/4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descr="https://narodne-novine.nn.hr/files/_web/sluzbeni-dio/2019/130455/images/41446.jp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06" name="Picture 606" descr="https://narodne-novine.nn.hr/files/_web/sluzbeni-dio/2019/130455/images/41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descr="https://narodne-novine.nn.hr/files/_web/sluzbeni-dio/2019/130455/images/41448.jp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05" name="Picture 605" descr="https://narodne-novine.nn.hr/files/_web/sluzbeni-dio/2019/130455/images/41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descr="https://narodne-novine.nn.hr/files/_web/sluzbeni-dio/2019/130455/images/41450.jp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604" name="Picture 604" descr="https://narodne-novine.nn.hr/files/_web/sluzbeni-dio/2019/130455/images/4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descr="https://narodne-novine.nn.hr/files/_web/sluzbeni-dio/2019/130455/images/41453.jpg"/>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03" name="Picture 603" descr="https://narodne-novine.nn.hr/files/_web/sluzbeni-dio/2019/130455/images/4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narodne-novine.nn.hr/files/_web/sluzbeni-dio/2019/130455/images/41455.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02" name="Picture 602" descr="https://narodne-novine.nn.hr/files/_web/sluzbeni-dio/2019/130455/images/4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https://narodne-novine.nn.hr/files/_web/sluzbeni-dio/2019/130455/images/41457.jpg"/>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601" name="Picture 601" descr="https://narodne-novine.nn.hr/files/_web/sluzbeni-dio/2019/130455/images/4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https://narodne-novine.nn.hr/files/_web/sluzbeni-dio/2019/130455/images/41459.jpg"/>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600" name="Picture 600" descr="https://narodne-novine.nn.hr/files/_web/sluzbeni-dio/2019/130455/images/41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https://narodne-novine.nn.hr/files/_web/sluzbeni-dio/2019/130455/images/41461.jp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99" name="Picture 599" descr="https://narodne-novine.nn.hr/files/_web/sluzbeni-dio/2019/130455/images/4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https://narodne-novine.nn.hr/files/_web/sluzbeni-dio/2019/130455/images/41463.jp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98" name="Picture 598" descr="https://narodne-novine.nn.hr/files/_web/sluzbeni-dio/2019/130455/images/4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https://narodne-novine.nn.hr/files/_web/sluzbeni-dio/2019/130455/images/41465.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97" name="Picture 597" descr="https://narodne-novine.nn.hr/files/_web/sluzbeni-dio/2019/130455/images/41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https://narodne-novine.nn.hr/files/_web/sluzbeni-dio/2019/130455/images/41467.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96" name="Picture 596" descr="https://narodne-novine.nn.hr/files/_web/sluzbeni-dio/2019/130455/images/41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https://narodne-novine.nn.hr/files/_web/sluzbeni-dio/2019/130455/images/41469.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95" name="Picture 595" descr="https://narodne-novine.nn.hr/files/_web/sluzbeni-dio/2019/130455/images/41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https://narodne-novine.nn.hr/files/_web/sluzbeni-dio/2019/130455/images/41471.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94" name="Picture 594" descr="https://narodne-novine.nn.hr/files/_web/sluzbeni-dio/2019/130455/images/41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https://narodne-novine.nn.hr/files/_web/sluzbeni-dio/2019/130455/images/41475.jp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93" name="Picture 593" descr="https://narodne-novine.nn.hr/files/_web/sluzbeni-dio/2019/130455/images/41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https://narodne-novine.nn.hr/files/_web/sluzbeni-dio/2019/130455/images/41477.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92" name="Picture 592" descr="https://narodne-novine.nn.hr/files/_web/sluzbeni-dio/2019/130455/images/41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https://narodne-novine.nn.hr/files/_web/sluzbeni-dio/2019/130455/images/41479.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91" name="Picture 591" descr="https://narodne-novine.nn.hr/files/_web/sluzbeni-dio/2019/130455/images/4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https://narodne-novine.nn.hr/files/_web/sluzbeni-dio/2019/130455/images/42009.jp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90" name="Picture 590" descr="https://narodne-novine.nn.hr/files/_web/sluzbeni-dio/2019/130455/images/4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https://narodne-novine.nn.hr/files/_web/sluzbeni-dio/2019/130455/images/42011.jp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89" name="Picture 589" descr="https://narodne-novine.nn.hr/files/_web/sluzbeni-dio/2019/130455/images/4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https://narodne-novine.nn.hr/files/_web/sluzbeni-dio/2019/130455/images/42013.jp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88" name="Picture 588" descr="https://narodne-novine.nn.hr/files/_web/sluzbeni-dio/2019/130455/images/4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https://narodne-novine.nn.hr/files/_web/sluzbeni-dio/2019/130455/images/42015.jpg"/>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87" name="Picture 587" descr="https://narodne-novine.nn.hr/files/_web/sluzbeni-dio/2019/130455/images/4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https://narodne-novine.nn.hr/files/_web/sluzbeni-dio/2019/130455/images/42017.jp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86" name="Picture 586" descr="https://narodne-novine.nn.hr/files/_web/sluzbeni-dio/2019/130455/images/4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https://narodne-novine.nn.hr/files/_web/sluzbeni-dio/2019/130455/images/42019.jpg"/>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85" name="Picture 585" descr="https://narodne-novine.nn.hr/files/_web/sluzbeni-dio/2019/130455/images/4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https://narodne-novine.nn.hr/files/_web/sluzbeni-dio/2019/130455/images/42021.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84" name="Picture 584" descr="https://narodne-novine.nn.hr/files/_web/sluzbeni-dio/2019/130455/images/4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https://narodne-novine.nn.hr/files/_web/sluzbeni-dio/2019/130455/images/42023.jpg"/>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83" name="Picture 583" descr="https://narodne-novine.nn.hr/files/_web/sluzbeni-dio/2019/130455/images/4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https://narodne-novine.nn.hr/files/_web/sluzbeni-dio/2019/130455/images/42025.jp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82" name="Picture 582" descr="https://narodne-novine.nn.hr/files/_web/sluzbeni-dio/2019/130455/images/4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https://narodne-novine.nn.hr/files/_web/sluzbeni-dio/2019/130455/images/42027.jpg"/>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81" name="Picture 581" descr="https://narodne-novine.nn.hr/files/_web/sluzbeni-dio/2019/130455/images/4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ttps://narodne-novine.nn.hr/files/_web/sluzbeni-dio/2019/130455/images/42029.jp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80" name="Picture 580" descr="https://narodne-novine.nn.hr/files/_web/sluzbeni-dio/2019/130455/images/42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descr="https://narodne-novine.nn.hr/files/_web/sluzbeni-dio/2019/130455/images/42032.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79" name="Picture 579" descr="https://narodne-novine.nn.hr/files/_web/sluzbeni-dio/2019/130455/images/4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https://narodne-novine.nn.hr/files/_web/sluzbeni-dio/2019/130455/images/42034.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78" name="Picture 578" descr="https://narodne-novine.nn.hr/files/_web/sluzbeni-dio/2019/130455/images/4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https://narodne-novine.nn.hr/files/_web/sluzbeni-dio/2019/130455/images/42036.jp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77" name="Picture 577" descr="https://narodne-novine.nn.hr/files/_web/sluzbeni-dio/2019/130455/images/4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descr="https://narodne-novine.nn.hr/files/_web/sluzbeni-dio/2019/130455/images/42039.jp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76" name="Picture 576" descr="https://narodne-novine.nn.hr/files/_web/sluzbeni-dio/2019/130455/images/4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descr="https://narodne-novine.nn.hr/files/_web/sluzbeni-dio/2019/130455/images/42041.jp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75" name="Picture 575" descr="https://narodne-novine.nn.hr/files/_web/sluzbeni-dio/2019/130455/images/4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descr="https://narodne-novine.nn.hr/files/_web/sluzbeni-dio/2019/130455/images/42043.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74" name="Picture 574" descr="https://narodne-novine.nn.hr/files/_web/sluzbeni-dio/2019/130455/images/4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descr="https://narodne-novine.nn.hr/files/_web/sluzbeni-dio/2019/130455/images/42045.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73" name="Picture 573" descr="https://narodne-novine.nn.hr/files/_web/sluzbeni-dio/2019/130455/images/4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descr="https://narodne-novine.nn.hr/files/_web/sluzbeni-dio/2019/130455/images/42047.jpg"/>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72" name="Picture 572" descr="https://narodne-novine.nn.hr/files/_web/sluzbeni-dio/2019/130455/images/4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descr="https://narodne-novine.nn.hr/files/_web/sluzbeni-dio/2019/130455/images/42049.jpg"/>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71" name="Picture 571" descr="https://narodne-novine.nn.hr/files/_web/sluzbeni-dio/2019/130455/images/4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descr="https://narodne-novine.nn.hr/files/_web/sluzbeni-dio/2019/130455/images/42051.jpg"/>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70" name="Picture 570" descr="https://narodne-novine.nn.hr/files/_web/sluzbeni-dio/2019/130455/images/42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https://narodne-novine.nn.hr/files/_web/sluzbeni-dio/2019/130455/images/42054.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69" name="Picture 569" descr="https://narodne-novine.nn.hr/files/_web/sluzbeni-dio/2019/130455/images/4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https://narodne-novine.nn.hr/files/_web/sluzbeni-dio/2019/130455/images/42057.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68" name="Picture 568" descr="https://narodne-novine.nn.hr/files/_web/sluzbeni-dio/2019/130455/images/4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descr="https://narodne-novine.nn.hr/files/_web/sluzbeni-dio/2019/130455/images/42059.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67" name="Picture 567" descr="https://narodne-novine.nn.hr/files/_web/sluzbeni-dio/2019/130455/images/4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https://narodne-novine.nn.hr/files/_web/sluzbeni-dio/2019/130455/images/42061.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66" name="Picture 566" descr="https://narodne-novine.nn.hr/files/_web/sluzbeni-dio/2019/130455/images/42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https://narodne-novine.nn.hr/files/_web/sluzbeni-dio/2019/130455/images/42063.jpg"/>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65" name="Picture 565" descr="https://narodne-novine.nn.hr/files/_web/sluzbeni-dio/2019/130455/images/4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https://narodne-novine.nn.hr/files/_web/sluzbeni-dio/2019/130455/images/42065.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64" name="Picture 564" descr="https://narodne-novine.nn.hr/files/_web/sluzbeni-dio/2019/130455/images/42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https://narodne-novine.nn.hr/files/_web/sluzbeni-dio/2019/130455/images/42473.jp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63" name="Picture 563" descr="https://narodne-novine.nn.hr/files/_web/sluzbeni-dio/2019/130455/images/42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https://narodne-novine.nn.hr/files/_web/sluzbeni-dio/2019/130455/images/42476.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62" name="Picture 562" descr="https://narodne-novine.nn.hr/files/_web/sluzbeni-dio/2019/130455/images/42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https://narodne-novine.nn.hr/files/_web/sluzbeni-dio/2019/130455/images/42478.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61" name="Picture 561" descr="https://narodne-novine.nn.hr/files/_web/sluzbeni-dio/2019/130455/images/4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https://narodne-novine.nn.hr/files/_web/sluzbeni-dio/2019/130455/images/42480.jp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60" name="Picture 560" descr="https://narodne-novine.nn.hr/files/_web/sluzbeni-dio/2019/130455/images/42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https://narodne-novine.nn.hr/files/_web/sluzbeni-dio/2019/130455/images/42483.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59" name="Picture 559" descr="https://narodne-novine.nn.hr/files/_web/sluzbeni-dio/2019/130455/images/4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https://narodne-novine.nn.hr/files/_web/sluzbeni-dio/2019/130455/images/42485.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B – ZNAKOVI IZRIČITIH NAREDBI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58" name="Picture 558" descr="https://narodne-novine.nn.hr/files/_web/sluzbeni-dio/2019/130455/images/42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https://narodne-novine.nn.hr/files/_web/sluzbeni-dio/2019/130455/images/42489.jp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57" name="Picture 557" descr="https://narodne-novine.nn.hr/files/_web/sluzbeni-dio/2019/130455/images/42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https://narodne-novine.nn.hr/files/_web/sluzbeni-dio/2019/130455/images/42492.jp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56" name="Picture 556" descr="https://narodne-novine.nn.hr/files/_web/sluzbeni-dio/2019/130455/images/42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https://narodne-novine.nn.hr/files/_web/sluzbeni-dio/2019/130455/images/42494.jp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55" name="Picture 555" descr="https://narodne-novine.nn.hr/files/_web/sluzbeni-dio/2019/130455/images/42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https://narodne-novine.nn.hr/files/_web/sluzbeni-dio/2019/130455/images/42496.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54" name="Picture 554" descr="https://narodne-novine.nn.hr/files/_web/sluzbeni-dio/2019/130455/images/4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https://narodne-novine.nn.hr/files/_web/sluzbeni-dio/2019/130455/images/42499.jp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53" name="Picture 553" descr="https://narodne-novine.nn.hr/files/_web/sluzbeni-dio/2019/130455/images/4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https://narodne-novine.nn.hr/files/_web/sluzbeni-dio/2019/130455/images/42501.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52" name="Picture 552" descr="https://narodne-novine.nn.hr/files/_web/sluzbeni-dio/2019/130455/images/4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https://narodne-novine.nn.hr/files/_web/sluzbeni-dio/2019/130455/images/42504.jp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51" name="Picture 551" descr="https://narodne-novine.nn.hr/files/_web/sluzbeni-dio/2019/130455/images/4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https://narodne-novine.nn.hr/files/_web/sluzbeni-dio/2019/130455/images/42507.jp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50" name="Picture 550" descr="https://narodne-novine.nn.hr/files/_web/sluzbeni-dio/2019/130455/images/4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https://narodne-novine.nn.hr/files/_web/sluzbeni-dio/2019/130455/images/42509.jpg"/>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49" name="Picture 549" descr="https://narodne-novine.nn.hr/files/_web/sluzbeni-dio/2019/130455/images/4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https://narodne-novine.nn.hr/files/_web/sluzbeni-dio/2019/130455/images/42511.jpg"/>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48" name="Picture 548" descr="https://narodne-novine.nn.hr/files/_web/sluzbeni-dio/2019/130455/images/4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https://narodne-novine.nn.hr/files/_web/sluzbeni-dio/2019/130455/images/42513.jp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47" name="Picture 547" descr="https://narodne-novine.nn.hr/files/_web/sluzbeni-dio/2019/130455/images/4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https://narodne-novine.nn.hr/files/_web/sluzbeni-dio/2019/130455/images/42515.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46" name="Picture 546" descr="https://narodne-novine.nn.hr/files/_web/sluzbeni-dio/2019/130455/images/4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https://narodne-novine.nn.hr/files/_web/sluzbeni-dio/2019/130455/images/42517.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45" name="Picture 545" descr="https://narodne-novine.nn.hr/files/_web/sluzbeni-dio/2019/130455/images/4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descr="https://narodne-novine.nn.hr/files/_web/sluzbeni-dio/2019/130455/images/42519.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44" name="Picture 544" descr="https://narodne-novine.nn.hr/files/_web/sluzbeni-dio/2019/130455/images/4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descr="https://narodne-novine.nn.hr/files/_web/sluzbeni-dio/2019/130455/images/42521.jp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43" name="Picture 543" descr="https://narodne-novine.nn.hr/files/_web/sluzbeni-dio/2019/130455/images/4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https://narodne-novine.nn.hr/files/_web/sluzbeni-dio/2019/130455/images/42524.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42" name="Picture 542" descr="https://narodne-novine.nn.hr/files/_web/sluzbeni-dio/2019/130455/images/42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descr="https://narodne-novine.nn.hr/files/_web/sluzbeni-dio/2019/130455/images/42897.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41" name="Picture 541" descr="https://narodne-novine.nn.hr/files/_web/sluzbeni-dio/2019/130455/images/4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ttps://narodne-novine.nn.hr/files/_web/sluzbeni-dio/2019/130455/images/42900.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40" name="Picture 540" descr="https://narodne-novine.nn.hr/files/_web/sluzbeni-dio/2019/130455/images/4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https://narodne-novine.nn.hr/files/_web/sluzbeni-dio/2019/130455/images/42903.jp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39" name="Picture 539" descr="https://narodne-novine.nn.hr/files/_web/sluzbeni-dio/2019/130455/images/4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ttps://narodne-novine.nn.hr/files/_web/sluzbeni-dio/2019/130455/images/42905.jp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38" name="Picture 538" descr="https://narodne-novine.nn.hr/files/_web/sluzbeni-dio/2019/130455/images/4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https://narodne-novine.nn.hr/files/_web/sluzbeni-dio/2019/130455/images/42923.jpg"/>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37" name="Picture 537" descr="https://narodne-novine.nn.hr/files/_web/sluzbeni-dio/2019/130455/images/4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https://narodne-novine.nn.hr/files/_web/sluzbeni-dio/2019/130455/images/42925.jpg"/>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36" name="Picture 536" descr="https://narodne-novine.nn.hr/files/_web/sluzbeni-dio/2019/130455/images/4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https://narodne-novine.nn.hr/files/_web/sluzbeni-dio/2019/130455/images/42927.jpg"/>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35" name="Picture 535" descr="https://narodne-novine.nn.hr/files/_web/sluzbeni-dio/2019/130455/images/4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https://narodne-novine.nn.hr/files/_web/sluzbeni-dio/2019/130455/images/43105.jpg"/>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34" name="Picture 534" descr="https://narodne-novine.nn.hr/files/_web/sluzbeni-dio/2019/130455/images/4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https://narodne-novine.nn.hr/files/_web/sluzbeni-dio/2019/130455/images/43107.jpg"/>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33" name="Picture 533" descr="https://narodne-novine.nn.hr/files/_web/sluzbeni-dio/2019/130455/images/4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https://narodne-novine.nn.hr/files/_web/sluzbeni-dio/2019/130455/images/43110.jpg"/>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32" name="Picture 532" descr="https://narodne-novine.nn.hr/files/_web/sluzbeni-dio/2019/130455/images/43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descr="https://narodne-novine.nn.hr/files/_web/sluzbeni-dio/2019/130455/images/43112.jpg"/>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31" name="Picture 531" descr="https://narodne-novine.nn.hr/files/_web/sluzbeni-dio/2019/130455/images/4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https://narodne-novine.nn.hr/files/_web/sluzbeni-dio/2019/130455/images/43114.jpg"/>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30" name="Picture 530" descr="https://narodne-novine.nn.hr/files/_web/sluzbeni-dio/2019/130455/images/4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descr="https://narodne-novine.nn.hr/files/_web/sluzbeni-dio/2019/130455/images/43116.jpg"/>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29" name="Picture 529" descr="https://narodne-novine.nn.hr/files/_web/sluzbeni-dio/2019/130455/images/43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https://narodne-novine.nn.hr/files/_web/sluzbeni-dio/2019/130455/images/43118.jpg"/>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28" name="Picture 528" descr="https://narodne-novine.nn.hr/files/_web/sluzbeni-dio/2019/130455/images/43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descr="https://narodne-novine.nn.hr/files/_web/sluzbeni-dio/2019/130455/images/43120.jpg"/>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27" name="Picture 527" descr="https://narodne-novine.nn.hr/files/_web/sluzbeni-dio/2019/130455/images/4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https://narodne-novine.nn.hr/files/_web/sluzbeni-dio/2019/130455/images/43122.jp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26" name="Picture 526" descr="https://narodne-novine.nn.hr/files/_web/sluzbeni-dio/2019/130455/images/4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descr="https://narodne-novine.nn.hr/files/_web/sluzbeni-dio/2019/130455/images/43124.jpg"/>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25" name="Picture 525" descr="https://narodne-novine.nn.hr/files/_web/sluzbeni-dio/2019/130455/images/43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https://narodne-novine.nn.hr/files/_web/sluzbeni-dio/2019/130455/images/43126.jpg"/>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24" name="Picture 524" descr="https://narodne-novine.nn.hr/files/_web/sluzbeni-dio/2019/130455/images/43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descr="https://narodne-novine.nn.hr/files/_web/sluzbeni-dio/2019/130455/images/43283.jp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23" name="Picture 523" descr="https://narodne-novine.nn.hr/files/_web/sluzbeni-dio/2019/130455/images/43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descr="https://narodne-novine.nn.hr/files/_web/sluzbeni-dio/2019/130455/images/43285.jpg"/>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22" name="Picture 522" descr="https://narodne-novine.nn.hr/files/_web/sluzbeni-dio/2019/130455/images/43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https://narodne-novine.nn.hr/files/_web/sluzbeni-dio/2019/130455/images/43287.jpg"/>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21" name="Picture 521" descr="https://narodne-novine.nn.hr/files/_web/sluzbeni-dio/2019/130455/images/43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https://narodne-novine.nn.hr/files/_web/sluzbeni-dio/2019/130455/images/43290.jpg"/>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20" name="Picture 520" descr="https://narodne-novine.nn.hr/files/_web/sluzbeni-dio/2019/130455/images/4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https://narodne-novine.nn.hr/files/_web/sluzbeni-dio/2019/130455/images/43292.jpg"/>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19" name="Picture 519" descr="https://narodne-novine.nn.hr/files/_web/sluzbeni-dio/2019/130455/images/43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https://narodne-novine.nn.hr/files/_web/sluzbeni-dio/2019/130455/images/43294.jpg"/>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18" name="Picture 518" descr="https://narodne-novine.nn.hr/files/_web/sluzbeni-dio/2019/130455/images/4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https://narodne-novine.nn.hr/files/_web/sluzbeni-dio/2019/130455/images/43400.jpg"/>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17" name="Picture 517" descr="https://narodne-novine.nn.hr/files/_web/sluzbeni-dio/2019/130455/images/4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https://narodne-novine.nn.hr/files/_web/sluzbeni-dio/2019/130455/images/43402.jpg"/>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16" name="Picture 516" descr="https://narodne-novine.nn.hr/files/_web/sluzbeni-dio/2019/130455/images/4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https://narodne-novine.nn.hr/files/_web/sluzbeni-dio/2019/130455/images/43404.jpg"/>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15" name="Picture 515" descr="https://narodne-novine.nn.hr/files/_web/sluzbeni-dio/2019/130455/images/4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https://narodne-novine.nn.hr/files/_web/sluzbeni-dio/2019/130455/images/43406.jpg"/>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14" name="Picture 514" descr="https://narodne-novine.nn.hr/files/_web/sluzbeni-dio/2019/130455/images/4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https://narodne-novine.nn.hr/files/_web/sluzbeni-dio/2019/130455/images/43408.jpg"/>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13" name="Picture 513" descr="https://narodne-novine.nn.hr/files/_web/sluzbeni-dio/2019/130455/images/4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https://narodne-novine.nn.hr/files/_web/sluzbeni-dio/2019/130455/images/43410.jpg"/>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12" name="Picture 512" descr="https://narodne-novine.nn.hr/files/_web/sluzbeni-dio/2019/130455/images/4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https://narodne-novine.nn.hr/files/_web/sluzbeni-dio/2019/130455/images/43501.jp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11" name="Picture 511" descr="https://narodne-novine.nn.hr/files/_web/sluzbeni-dio/2019/130455/images/4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https://narodne-novine.nn.hr/files/_web/sluzbeni-dio/2019/130455/images/43504.jpg"/>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10" name="Picture 510" descr="https://narodne-novine.nn.hr/files/_web/sluzbeni-dio/2019/130455/images/4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https://narodne-novine.nn.hr/files/_web/sluzbeni-dio/2019/130455/images/43507.jpg"/>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09" name="Picture 509" descr="https://narodne-novine.nn.hr/files/_web/sluzbeni-dio/2019/130455/images/43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https://narodne-novine.nn.hr/files/_web/sluzbeni-dio/2019/130455/images/43509.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08" name="Picture 508" descr="https://narodne-novine.nn.hr/files/_web/sluzbeni-dio/2019/130455/images/43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https://narodne-novine.nn.hr/files/_web/sluzbeni-dio/2019/130455/images/43511.jp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07" name="Picture 507" descr="https://narodne-novine.nn.hr/files/_web/sluzbeni-dio/2019/130455/images/4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https://narodne-novine.nn.hr/files/_web/sluzbeni-dio/2019/130455/images/43514.jpg"/>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06" name="Picture 506" descr="https://narodne-novine.nn.hr/files/_web/sluzbeni-dio/2019/130455/images/4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descr="https://narodne-novine.nn.hr/files/_web/sluzbeni-dio/2019/130455/images/43516.jpg"/>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05" name="Picture 505" descr="https://narodne-novine.nn.hr/files/_web/sluzbeni-dio/2019/130455/images/4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descr="https://narodne-novine.nn.hr/files/_web/sluzbeni-dio/2019/130455/images/43518.jpg"/>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04" name="Picture 504" descr="https://narodne-novine.nn.hr/files/_web/sluzbeni-dio/2019/130455/images/4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https://narodne-novine.nn.hr/files/_web/sluzbeni-dio/2019/130455/images/43521.jp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03" name="Picture 503" descr="https://narodne-novine.nn.hr/files/_web/sluzbeni-dio/2019/130455/images/4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descr="https://narodne-novine.nn.hr/files/_web/sluzbeni-dio/2019/130455/images/43523.jp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502" name="Picture 502" descr="https://narodne-novine.nn.hr/files/_web/sluzbeni-dio/2019/130455/images/4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https://narodne-novine.nn.hr/files/_web/sluzbeni-dio/2019/130455/images/43525.jpg"/>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01" name="Picture 501" descr="https://narodne-novine.nn.hr/files/_web/sluzbeni-dio/2019/130455/images/4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https://narodne-novine.nn.hr/files/_web/sluzbeni-dio/2019/130455/images/43528.jpg"/>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500" name="Picture 500" descr="https://narodne-novine.nn.hr/files/_web/sluzbeni-dio/2019/130455/images/4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https://narodne-novine.nn.hr/files/_web/sluzbeni-dio/2019/130455/images/43530.jpg"/>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99" name="Picture 499" descr="https://narodne-novine.nn.hr/files/_web/sluzbeni-dio/2019/130455/images/4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https://narodne-novine.nn.hr/files/_web/sluzbeni-dio/2019/130455/images/43532.jpg"/>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98" name="Picture 498" descr="https://narodne-novine.nn.hr/files/_web/sluzbeni-dio/2019/130455/images/4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https://narodne-novine.nn.hr/files/_web/sluzbeni-dio/2019/130455/images/43534.jpg"/>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97" name="Picture 497" descr="https://narodne-novine.nn.hr/files/_web/sluzbeni-dio/2019/130455/images/4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https://narodne-novine.nn.hr/files/_web/sluzbeni-dio/2019/130455/images/43755.jp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lastRenderedPageBreak/>
        <w:t>C – ZNAKOVI OBAVIJESTI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96" name="Picture 496" descr="https://narodne-novine.nn.hr/files/_web/sluzbeni-dio/2019/130455/images/4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https://narodne-novine.nn.hr/files/_web/sluzbeni-dio/2019/130455/images/43759.jp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95" name="Picture 495" descr="https://narodne-novine.nn.hr/files/_web/sluzbeni-dio/2019/130455/images/43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descr="https://narodne-novine.nn.hr/files/_web/sluzbeni-dio/2019/130455/images/43761.jp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94" name="Picture 494" descr="https://narodne-novine.nn.hr/files/_web/sluzbeni-dio/2019/130455/images/43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https://narodne-novine.nn.hr/files/_web/sluzbeni-dio/2019/130455/images/43763.jp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93" name="Picture 493" descr="https://narodne-novine.nn.hr/files/_web/sluzbeni-dio/2019/130455/images/4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https://narodne-novine.nn.hr/files/_web/sluzbeni-dio/2019/130455/images/43916.jpg"/>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92" name="Picture 492" descr="https://narodne-novine.nn.hr/files/_web/sluzbeni-dio/2019/130455/images/4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https://narodne-novine.nn.hr/files/_web/sluzbeni-dio/2019/130455/images/43919.jp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91" name="Picture 491" descr="https://narodne-novine.nn.hr/files/_web/sluzbeni-dio/2019/130455/images/4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https://narodne-novine.nn.hr/files/_web/sluzbeni-dio/2019/130455/images/43923.jp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90" name="Picture 490" descr="https://narodne-novine.nn.hr/files/_web/sluzbeni-dio/2019/130455/images/4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https://narodne-novine.nn.hr/files/_web/sluzbeni-dio/2019/130455/images/43925.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89" name="Picture 489" descr="https://narodne-novine.nn.hr/files/_web/sluzbeni-dio/2019/130455/images/4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https://narodne-novine.nn.hr/files/_web/sluzbeni-dio/2019/130455/images/43927.jpg"/>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88" name="Picture 488" descr="https://narodne-novine.nn.hr/files/_web/sluzbeni-dio/2019/130455/images/4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https://narodne-novine.nn.hr/files/_web/sluzbeni-dio/2019/130455/images/43929.jpg"/>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87" name="Picture 487" descr="https://narodne-novine.nn.hr/files/_web/sluzbeni-dio/2019/130455/images/4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https://narodne-novine.nn.hr/files/_web/sluzbeni-dio/2019/130455/images/43931.jp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86" name="Picture 486" descr="https://narodne-novine.nn.hr/files/_web/sluzbeni-dio/2019/130455/images/4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https://narodne-novine.nn.hr/files/_web/sluzbeni-dio/2019/130455/images/44030.jp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85" name="Picture 485" descr="https://narodne-novine.nn.hr/files/_web/sluzbeni-dio/2019/130455/images/4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https://narodne-novine.nn.hr/files/_web/sluzbeni-dio/2019/130455/images/44032.jpg"/>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84" name="Picture 484" descr="https://narodne-novine.nn.hr/files/_web/sluzbeni-dio/2019/130455/images/4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https://narodne-novine.nn.hr/files/_web/sluzbeni-dio/2019/130455/images/44034.jpg"/>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83" name="Picture 483" descr="https://narodne-novine.nn.hr/files/_web/sluzbeni-dio/2019/130455/images/4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https://narodne-novine.nn.hr/files/_web/sluzbeni-dio/2019/130455/images/44036.jpg"/>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82" name="Picture 482" descr="https://narodne-novine.nn.hr/files/_web/sluzbeni-dio/2019/130455/images/4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https://narodne-novine.nn.hr/files/_web/sluzbeni-dio/2019/130455/images/44039.jpg"/>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81" name="Picture 481" descr="https://narodne-novine.nn.hr/files/_web/sluzbeni-dio/2019/130455/images/4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https://narodne-novine.nn.hr/files/_web/sluzbeni-dio/2019/130455/images/44041.jpg"/>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80" name="Picture 480" descr="https://narodne-novine.nn.hr/files/_web/sluzbeni-dio/2019/130455/images/4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https://narodne-novine.nn.hr/files/_web/sluzbeni-dio/2019/130455/images/44043.jp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79" name="Picture 479" descr="https://narodne-novine.nn.hr/files/_web/sluzbeni-dio/2019/130455/images/44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https://narodne-novine.nn.hr/files/_web/sluzbeni-dio/2019/130455/images/44046.jp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78" name="Picture 478" descr="https://narodne-novine.nn.hr/files/_web/sluzbeni-dio/2019/130455/images/4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https://narodne-novine.nn.hr/files/_web/sluzbeni-dio/2019/130455/images/44048.jp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77" name="Picture 477" descr="https://narodne-novine.nn.hr/files/_web/sluzbeni-dio/2019/130455/images/4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https://narodne-novine.nn.hr/files/_web/sluzbeni-dio/2019/130455/images/44050.jp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76" name="Picture 476" descr="https://narodne-novine.nn.hr/files/_web/sluzbeni-dio/2019/130455/images/4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https://narodne-novine.nn.hr/files/_web/sluzbeni-dio/2019/130455/images/44052.jp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75" name="Picture 475" descr="https://narodne-novine.nn.hr/files/_web/sluzbeni-dio/2019/130455/images/4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https://narodne-novine.nn.hr/files/_web/sluzbeni-dio/2019/130455/images/44054.jp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74" name="Picture 474" descr="https://narodne-novine.nn.hr/files/_web/sluzbeni-dio/2019/130455/images/44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https://narodne-novine.nn.hr/files/_web/sluzbeni-dio/2019/130455/images/44056.jp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73" name="Picture 473" descr="https://narodne-novine.nn.hr/files/_web/sluzbeni-dio/2019/130455/images/4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https://narodne-novine.nn.hr/files/_web/sluzbeni-dio/2019/130455/images/44058.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72" name="Picture 472" descr="https://narodne-novine.nn.hr/files/_web/sluzbeni-dio/2019/130455/images/4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https://narodne-novine.nn.hr/files/_web/sluzbeni-dio/2019/130455/images/44061.jp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71" name="Picture 471" descr="https://narodne-novine.nn.hr/files/_web/sluzbeni-dio/2019/130455/images/44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https://narodne-novine.nn.hr/files/_web/sluzbeni-dio/2019/130455/images/44313.jp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70" name="Picture 470" descr="https://narodne-novine.nn.hr/files/_web/sluzbeni-dio/2019/130455/images/44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https://narodne-novine.nn.hr/files/_web/sluzbeni-dio/2019/130455/images/44315.jpg"/>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69" name="Picture 469" descr="https://narodne-novine.nn.hr/files/_web/sluzbeni-dio/2019/130455/images/4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https://narodne-novine.nn.hr/files/_web/sluzbeni-dio/2019/130455/images/44317.jp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68" name="Picture 468" descr="https://narodne-novine.nn.hr/files/_web/sluzbeni-dio/2019/130455/images/44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https://narodne-novine.nn.hr/files/_web/sluzbeni-dio/2019/130455/images/44319.jp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67" name="Picture 467" descr="https://narodne-novine.nn.hr/files/_web/sluzbeni-dio/2019/130455/images/4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https://narodne-novine.nn.hr/files/_web/sluzbeni-dio/2019/130455/images/44321.jp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66" name="Picture 466" descr="https://narodne-novine.nn.hr/files/_web/sluzbeni-dio/2019/130455/images/4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https://narodne-novine.nn.hr/files/_web/sluzbeni-dio/2019/130455/images/44323.jpg"/>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65" name="Picture 465" descr="https://narodne-novine.nn.hr/files/_web/sluzbeni-dio/2019/130455/images/4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https://narodne-novine.nn.hr/files/_web/sluzbeni-dio/2019/130455/images/44325.jpg"/>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64" name="Picture 464" descr="https://narodne-novine.nn.hr/files/_web/sluzbeni-dio/2019/130455/images/4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https://narodne-novine.nn.hr/files/_web/sluzbeni-dio/2019/130455/images/44327.jpg"/>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63" name="Picture 463" descr="https://narodne-novine.nn.hr/files/_web/sluzbeni-dio/2019/130455/images/4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https://narodne-novine.nn.hr/files/_web/sluzbeni-dio/2019/130455/images/44329.jp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62" name="Picture 462" descr="https://narodne-novine.nn.hr/files/_web/sluzbeni-dio/2019/130455/images/4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https://narodne-novine.nn.hr/files/_web/sluzbeni-dio/2019/130455/images/44332.jpg"/>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61" name="Picture 461" descr="https://narodne-novine.nn.hr/files/_web/sluzbeni-dio/2019/130455/images/4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https://narodne-novine.nn.hr/files/_web/sluzbeni-dio/2019/130455/images/44334.jpg"/>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60" name="Picture 460" descr="https://narodne-novine.nn.hr/files/_web/sluzbeni-dio/2019/130455/images/44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https://narodne-novine.nn.hr/files/_web/sluzbeni-dio/2019/130455/images/44337.jpg"/>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59" name="Picture 459" descr="https://narodne-novine.nn.hr/files/_web/sluzbeni-dio/2019/130455/images/44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https://narodne-novine.nn.hr/files/_web/sluzbeni-dio/2019/130455/images/44339.jpg"/>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58" name="Picture 458" descr="https://narodne-novine.nn.hr/files/_web/sluzbeni-dio/2019/130455/images/4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https://narodne-novine.nn.hr/files/_web/sluzbeni-dio/2019/130455/images/44341.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57" name="Picture 457" descr="https://narodne-novine.nn.hr/files/_web/sluzbeni-dio/2019/130455/images/4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https://narodne-novine.nn.hr/files/_web/sluzbeni-dio/2019/130455/images/44343.jpg"/>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56" name="Picture 456" descr="https://narodne-novine.nn.hr/files/_web/sluzbeni-dio/2019/130455/images/4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https://narodne-novine.nn.hr/files/_web/sluzbeni-dio/2019/130455/images/44345.jpg"/>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55" name="Picture 455" descr="https://narodne-novine.nn.hr/files/_web/sluzbeni-dio/2019/130455/images/4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https://narodne-novine.nn.hr/files/_web/sluzbeni-dio/2019/130455/images/44348.jpg"/>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54" name="Picture 454" descr="https://narodne-novine.nn.hr/files/_web/sluzbeni-dio/2019/130455/images/44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https://narodne-novine.nn.hr/files/_web/sluzbeni-dio/2019/130455/images/44350.jpg"/>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53" name="Picture 453" descr="https://narodne-novine.nn.hr/files/_web/sluzbeni-dio/2019/130455/images/4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https://narodne-novine.nn.hr/files/_web/sluzbeni-dio/2019/130455/images/44352.jpg"/>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52" name="Picture 452" descr="https://narodne-novine.nn.hr/files/_web/sluzbeni-dio/2019/130455/images/4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https://narodne-novine.nn.hr/files/_web/sluzbeni-dio/2019/130455/images/44355.jpg"/>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51" name="Picture 451" descr="https://narodne-novine.nn.hr/files/_web/sluzbeni-dio/2019/130455/images/4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https://narodne-novine.nn.hr/files/_web/sluzbeni-dio/2019/130455/images/44357.jpg"/>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50" name="Picture 450" descr="https://narodne-novine.nn.hr/files/_web/sluzbeni-dio/2019/130455/images/4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https://narodne-novine.nn.hr/files/_web/sluzbeni-dio/2019/130455/images/44359.jpg"/>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49" name="Picture 449" descr="https://narodne-novine.nn.hr/files/_web/sluzbeni-dio/2019/130455/images/4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https://narodne-novine.nn.hr/files/_web/sluzbeni-dio/2019/130455/images/44718.jpg"/>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48" name="Picture 448" descr="https://narodne-novine.nn.hr/files/_web/sluzbeni-dio/2019/130455/images/4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https://narodne-novine.nn.hr/files/_web/sluzbeni-dio/2019/130455/images/44720.jpg"/>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47" name="Picture 447" descr="https://narodne-novine.nn.hr/files/_web/sluzbeni-dio/2019/130455/images/4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https://narodne-novine.nn.hr/files/_web/sluzbeni-dio/2019/130455/images/44722.jp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46" name="Picture 446" descr="https://narodne-novine.nn.hr/files/_web/sluzbeni-dio/2019/130455/images/4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https://narodne-novine.nn.hr/files/_web/sluzbeni-dio/2019/130455/images/44724.jp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45" name="Picture 445" descr="https://narodne-novine.nn.hr/files/_web/sluzbeni-dio/2019/130455/images/4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https://narodne-novine.nn.hr/files/_web/sluzbeni-dio/2019/130455/images/44803.jpg"/>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44" name="Picture 444" descr="https://narodne-novine.nn.hr/files/_web/sluzbeni-dio/2019/130455/images/4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https://narodne-novine.nn.hr/files/_web/sluzbeni-dio/2019/130455/images/44805.jpg"/>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43" name="Picture 443" descr="https://narodne-novine.nn.hr/files/_web/sluzbeni-dio/2019/130455/images/4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https://narodne-novine.nn.hr/files/_web/sluzbeni-dio/2019/130455/images/44808.jp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42" name="Picture 442" descr="https://narodne-novine.nn.hr/files/_web/sluzbeni-dio/2019/130455/images/4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https://narodne-novine.nn.hr/files/_web/sluzbeni-dio/2019/130455/images/44811.jp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41" name="Picture 441" descr="https://narodne-novine.nn.hr/files/_web/sluzbeni-dio/2019/130455/images/4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https://narodne-novine.nn.hr/files/_web/sluzbeni-dio/2019/130455/images/44813.jp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40" name="Picture 440" descr="https://narodne-novine.nn.hr/files/_web/sluzbeni-dio/2019/130455/images/4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https://narodne-novine.nn.hr/files/_web/sluzbeni-dio/2019/130455/images/44816.jp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39" name="Picture 439" descr="https://narodne-novine.nn.hr/files/_web/sluzbeni-dio/2019/130455/images/4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https://narodne-novine.nn.hr/files/_web/sluzbeni-dio/2019/130455/images/44818.jp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38" name="Picture 438" descr="https://narodne-novine.nn.hr/files/_web/sluzbeni-dio/2019/130455/images/4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https://narodne-novine.nn.hr/files/_web/sluzbeni-dio/2019/130455/images/44820.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37" name="Picture 437" descr="https://narodne-novine.nn.hr/files/_web/sluzbeni-dio/2019/130455/images/4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https://narodne-novine.nn.hr/files/_web/sluzbeni-dio/2019/130455/images/44822.jpg"/>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36" name="Picture 436" descr="https://narodne-novine.nn.hr/files/_web/sluzbeni-dio/2019/130455/images/46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https://narodne-novine.nn.hr/files/_web/sluzbeni-dio/2019/130455/images/46045.jp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35" name="Picture 435" descr="https://narodne-novine.nn.hr/files/_web/sluzbeni-dio/2019/130455/images/46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https://narodne-novine.nn.hr/files/_web/sluzbeni-dio/2019/130455/images/46047.jp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34" name="Picture 434" descr="https://narodne-novine.nn.hr/files/_web/sluzbeni-dio/2019/130455/images/46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https://narodne-novine.nn.hr/files/_web/sluzbeni-dio/2019/130455/images/46049.jpg"/>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33" name="Picture 433" descr="https://narodne-novine.nn.hr/files/_web/sluzbeni-dio/2019/130455/images/46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https://narodne-novine.nn.hr/files/_web/sluzbeni-dio/2019/130455/images/46051.jp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32" name="Picture 432" descr="https://narodne-novine.nn.hr/files/_web/sluzbeni-dio/2019/130455/images/4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https://narodne-novine.nn.hr/files/_web/sluzbeni-dio/2019/130455/images/46054.jp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31" name="Picture 431" descr="https://narodne-novine.nn.hr/files/_web/sluzbeni-dio/2019/130455/images/46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https://narodne-novine.nn.hr/files/_web/sluzbeni-dio/2019/130455/images/46056.jp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30" name="Picture 430" descr="https://narodne-novine.nn.hr/files/_web/sluzbeni-dio/2019/130455/images/46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https://narodne-novine.nn.hr/files/_web/sluzbeni-dio/2019/130455/images/46058.jpg"/>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29" name="Picture 429" descr="https://narodne-novine.nn.hr/files/_web/sluzbeni-dio/2019/130455/images/46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https://narodne-novine.nn.hr/files/_web/sluzbeni-dio/2019/130455/images/46060.jpg"/>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28" name="Picture 428" descr="https://narodne-novine.nn.hr/files/_web/sluzbeni-dio/2019/130455/images/46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https://narodne-novine.nn.hr/files/_web/sluzbeni-dio/2019/130455/images/46062.jp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27" name="Picture 427" descr="https://narodne-novine.nn.hr/files/_web/sluzbeni-dio/2019/130455/images/46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https://narodne-novine.nn.hr/files/_web/sluzbeni-dio/2019/130455/images/46220.jpg"/>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26" name="Picture 426" descr="https://narodne-novine.nn.hr/files/_web/sluzbeni-dio/2019/130455/images/46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https://narodne-novine.nn.hr/files/_web/sluzbeni-dio/2019/130455/images/46222.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25" name="Picture 425" descr="https://narodne-novine.nn.hr/files/_web/sluzbeni-dio/2019/130455/images/46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https://narodne-novine.nn.hr/files/_web/sluzbeni-dio/2019/130455/images/46224.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24" name="Picture 424" descr="https://narodne-novine.nn.hr/files/_web/sluzbeni-dio/2019/130455/images/46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https://narodne-novine.nn.hr/files/_web/sluzbeni-dio/2019/130455/images/46226.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23" name="Picture 423" descr="https://narodne-novine.nn.hr/files/_web/sluzbeni-dio/2019/130455/images/46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https://narodne-novine.nn.hr/files/_web/sluzbeni-dio/2019/130455/images/46228.jpg"/>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22" name="Picture 422" descr="https://narodne-novine.nn.hr/files/_web/sluzbeni-dio/2019/130455/images/46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https://narodne-novine.nn.hr/files/_web/sluzbeni-dio/2019/130455/images/46232.jpg"/>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21" name="Picture 421" descr="https://narodne-novine.nn.hr/files/_web/sluzbeni-dio/2019/130455/images/46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https://narodne-novine.nn.hr/files/_web/sluzbeni-dio/2019/130455/images/46234.jpg"/>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20" name="Picture 420" descr="https://narodne-novine.nn.hr/files/_web/sluzbeni-dio/2019/130455/images/46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https://narodne-novine.nn.hr/files/_web/sluzbeni-dio/2019/130455/images/46237.jpg"/>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19" name="Picture 419" descr="https://narodne-novine.nn.hr/files/_web/sluzbeni-dio/2019/130455/images/46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https://narodne-novine.nn.hr/files/_web/sluzbeni-dio/2019/130455/images/46239.jpg"/>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18" name="Picture 418" descr="https://narodne-novine.nn.hr/files/_web/sluzbeni-dio/2019/130455/images/46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https://narodne-novine.nn.hr/files/_web/sluzbeni-dio/2019/130455/images/46241.jp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17" name="Picture 417" descr="https://narodne-novine.nn.hr/files/_web/sluzbeni-dio/2019/130455/images/46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https://narodne-novine.nn.hr/files/_web/sluzbeni-dio/2019/130455/images/46243.jpg"/>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16" name="Picture 416" descr="https://narodne-novine.nn.hr/files/_web/sluzbeni-dio/2019/130455/images/46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descr="https://narodne-novine.nn.hr/files/_web/sluzbeni-dio/2019/130455/images/46245.jpg"/>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15" name="Picture 415" descr="https://narodne-novine.nn.hr/files/_web/sluzbeni-dio/2019/130455/images/46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https://narodne-novine.nn.hr/files/_web/sluzbeni-dio/2019/130455/images/46247.jp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14" name="Picture 414" descr="https://narodne-novine.nn.hr/files/_web/sluzbeni-dio/2019/130455/images/46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https://narodne-novine.nn.hr/files/_web/sluzbeni-dio/2019/130455/images/46249.jp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13" name="Picture 413" descr="https://narodne-novine.nn.hr/files/_web/sluzbeni-dio/2019/130455/images/4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https://narodne-novine.nn.hr/files/_web/sluzbeni-dio/2019/130455/images/46251.jp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12" name="Picture 412" descr="https://narodne-novine.nn.hr/files/_web/sluzbeni-dio/2019/130455/images/46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https://narodne-novine.nn.hr/files/_web/sluzbeni-dio/2019/130455/images/46253.jpg"/>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11" name="Picture 411" descr="https://narodne-novine.nn.hr/files/_web/sluzbeni-dio/2019/130455/images/46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https://narodne-novine.nn.hr/files/_web/sluzbeni-dio/2019/130455/images/46256.jpg"/>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10" name="Picture 410" descr="https://narodne-novine.nn.hr/files/_web/sluzbeni-dio/2019/130455/images/46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descr="https://narodne-novine.nn.hr/files/_web/sluzbeni-dio/2019/130455/images/46258.jpg"/>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09" name="Picture 409" descr="https://narodne-novine.nn.hr/files/_web/sluzbeni-dio/2019/130455/images/46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https://narodne-novine.nn.hr/files/_web/sluzbeni-dio/2019/130455/images/46260.jpg"/>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08" name="Picture 408" descr="https://narodne-novine.nn.hr/files/_web/sluzbeni-dio/2019/130455/images/46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https://narodne-novine.nn.hr/files/_web/sluzbeni-dio/2019/130455/images/46262.jp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07" name="Picture 407" descr="https://narodne-novine.nn.hr/files/_web/sluzbeni-dio/2019/130455/images/4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https://narodne-novine.nn.hr/files/_web/sluzbeni-dio/2019/130455/images/46264.jpg"/>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06" name="Picture 406" descr="https://narodne-novine.nn.hr/files/_web/sluzbeni-dio/2019/130455/images/46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https://narodne-novine.nn.hr/files/_web/sluzbeni-dio/2019/130455/images/46266.jpg"/>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05" name="Picture 405" descr="https://narodne-novine.nn.hr/files/_web/sluzbeni-dio/2019/130455/images/46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https://narodne-novine.nn.hr/files/_web/sluzbeni-dio/2019/130455/images/46641.jpg"/>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04" name="Picture 404" descr="https://narodne-novine.nn.hr/files/_web/sluzbeni-dio/2019/130455/images/46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https://narodne-novine.nn.hr/files/_web/sluzbeni-dio/2019/130455/images/46643.jpg"/>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03" name="Picture 403" descr="https://narodne-novine.nn.hr/files/_web/sluzbeni-dio/2019/130455/images/4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https://narodne-novine.nn.hr/files/_web/sluzbeni-dio/2019/130455/images/46645.jpg"/>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02" name="Picture 402" descr="https://narodne-novine.nn.hr/files/_web/sluzbeni-dio/2019/130455/images/46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https://narodne-novine.nn.hr/files/_web/sluzbeni-dio/2019/130455/images/46647.jpg"/>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401" name="Picture 401" descr="https://narodne-novine.nn.hr/files/_web/sluzbeni-dio/2019/130455/images/46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https://narodne-novine.nn.hr/files/_web/sluzbeni-dio/2019/130455/images/46649.jpg"/>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400" name="Picture 400" descr="https://narodne-novine.nn.hr/files/_web/sluzbeni-dio/2019/130455/images/46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https://narodne-novine.nn.hr/files/_web/sluzbeni-dio/2019/130455/images/46652.jpg"/>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99" name="Picture 399" descr="https://narodne-novine.nn.hr/files/_web/sluzbeni-dio/2019/130455/images/46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https://narodne-novine.nn.hr/files/_web/sluzbeni-dio/2019/130455/images/46655.jpg"/>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98" name="Picture 398" descr="https://narodne-novine.nn.hr/files/_web/sluzbeni-dio/2019/130455/images/46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https://narodne-novine.nn.hr/files/_web/sluzbeni-dio/2019/130455/images/46657.jpg"/>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97" name="Picture 397" descr="https://narodne-novine.nn.hr/files/_web/sluzbeni-dio/2019/130455/images/46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https://narodne-novine.nn.hr/files/_web/sluzbeni-dio/2019/130455/images/46659.jpg"/>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96" name="Picture 396" descr="https://narodne-novine.nn.hr/files/_web/sluzbeni-dio/2019/130455/images/46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https://narodne-novine.nn.hr/files/_web/sluzbeni-dio/2019/130455/images/46671.jpg"/>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95" name="Picture 395" descr="https://narodne-novine.nn.hr/files/_web/sluzbeni-dio/2019/130455/images/46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https://narodne-novine.nn.hr/files/_web/sluzbeni-dio/2019/130455/images/46673.jpg"/>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94" name="Picture 394" descr="https://narodne-novine.nn.hr/files/_web/sluzbeni-dio/2019/130455/images/46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https://narodne-novine.nn.hr/files/_web/sluzbeni-dio/2019/130455/images/46828.jpg"/>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93" name="Picture 393" descr="https://narodne-novine.nn.hr/files/_web/sluzbeni-dio/2019/130455/images/46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https://narodne-novine.nn.hr/files/_web/sluzbeni-dio/2019/130455/images/46830.jpg"/>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92" name="Picture 392" descr="https://narodne-novine.nn.hr/files/_web/sluzbeni-dio/2019/130455/images/46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https://narodne-novine.nn.hr/files/_web/sluzbeni-dio/2019/130455/images/46832.jpg"/>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91" name="Picture 391" descr="https://narodne-novine.nn.hr/files/_web/sluzbeni-dio/2019/130455/images/4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https://narodne-novine.nn.hr/files/_web/sluzbeni-dio/2019/130455/images/46835.jpg"/>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90" name="Picture 390" descr="https://narodne-novine.nn.hr/files/_web/sluzbeni-dio/2019/130455/images/46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https://narodne-novine.nn.hr/files/_web/sluzbeni-dio/2019/130455/images/46837.jpg"/>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89" name="Picture 389" descr="https://narodne-novine.nn.hr/files/_web/sluzbeni-dio/2019/130455/images/46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https://narodne-novine.nn.hr/files/_web/sluzbeni-dio/2019/130455/images/46840.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88" name="Picture 388" descr="https://narodne-novine.nn.hr/files/_web/sluzbeni-dio/2019/130455/images/4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https://narodne-novine.nn.hr/files/_web/sluzbeni-dio/2019/130455/images/46842.jp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87" name="Picture 387" descr="https://narodne-novine.nn.hr/files/_web/sluzbeni-dio/2019/130455/images/46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https://narodne-novine.nn.hr/files/_web/sluzbeni-dio/2019/130455/images/46844.jp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86" name="Picture 386" descr="https://narodne-novine.nn.hr/files/_web/sluzbeni-dio/2019/130455/images/46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https://narodne-novine.nn.hr/files/_web/sluzbeni-dio/2019/130455/images/46846.jp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85" name="Picture 385" descr="https://narodne-novine.nn.hr/files/_web/sluzbeni-dio/2019/130455/images/46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https://narodne-novine.nn.hr/files/_web/sluzbeni-dio/2019/130455/images/46848.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84" name="Picture 384" descr="https://narodne-novine.nn.hr/files/_web/sluzbeni-dio/2019/130455/images/4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https://narodne-novine.nn.hr/files/_web/sluzbeni-dio/2019/130455/images/47005.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83" name="Picture 383" descr="https://narodne-novine.nn.hr/files/_web/sluzbeni-dio/2019/130455/images/4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https://narodne-novine.nn.hr/files/_web/sluzbeni-dio/2019/130455/images/47007.jpg"/>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82" name="Picture 382" descr="https://narodne-novine.nn.hr/files/_web/sluzbeni-dio/2019/130455/images/4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https://narodne-novine.nn.hr/files/_web/sluzbeni-dio/2019/130455/images/47009.jpg"/>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81" name="Picture 381" descr="https://narodne-novine.nn.hr/files/_web/sluzbeni-dio/2019/130455/images/4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https://narodne-novine.nn.hr/files/_web/sluzbeni-dio/2019/130455/images/47011.jp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80" name="Picture 380" descr="https://narodne-novine.nn.hr/files/_web/sluzbeni-dio/2019/130455/images/4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https://narodne-novine.nn.hr/files/_web/sluzbeni-dio/2019/130455/images/47013.jpg"/>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79" name="Picture 379" descr="https://narodne-novine.nn.hr/files/_web/sluzbeni-dio/2019/130455/images/4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https://narodne-novine.nn.hr/files/_web/sluzbeni-dio/2019/130455/images/47015.jpg"/>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78" name="Picture 378" descr="https://narodne-novine.nn.hr/files/_web/sluzbeni-dio/2019/130455/images/47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https://narodne-novine.nn.hr/files/_web/sluzbeni-dio/2019/130455/images/47018.jpg"/>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77" name="Picture 377" descr="https://narodne-novine.nn.hr/files/_web/sluzbeni-dio/2019/130455/images/47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https://narodne-novine.nn.hr/files/_web/sluzbeni-dio/2019/130455/images/47154.jpg"/>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76" name="Picture 376" descr="https://narodne-novine.nn.hr/files/_web/sluzbeni-dio/2019/130455/images/4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https://narodne-novine.nn.hr/files/_web/sluzbeni-dio/2019/130455/images/47156.jp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75" name="Picture 375" descr="https://narodne-novine.nn.hr/files/_web/sluzbeni-dio/2019/130455/images/47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https://narodne-novine.nn.hr/files/_web/sluzbeni-dio/2019/130455/images/47159.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74" name="Picture 374" descr="https://narodne-novine.nn.hr/files/_web/sluzbeni-dio/2019/130455/images/47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https://narodne-novine.nn.hr/files/_web/sluzbeni-dio/2019/130455/images/47161.jp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73" name="Picture 373" descr="https://narodne-novine.nn.hr/files/_web/sluzbeni-dio/2019/130455/images/47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https://narodne-novine.nn.hr/files/_web/sluzbeni-dio/2019/130455/images/47163.jpg"/>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72" name="Picture 372" descr="https://narodne-novine.nn.hr/files/_web/sluzbeni-dio/2019/130455/images/47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https://narodne-novine.nn.hr/files/_web/sluzbeni-dio/2019/130455/images/47166.jpg"/>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71" name="Picture 371" descr="https://narodne-novine.nn.hr/files/_web/sluzbeni-dio/2019/130455/images/47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https://narodne-novine.nn.hr/files/_web/sluzbeni-dio/2019/130455/images/47168.jpg"/>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70" name="Picture 370" descr="https://narodne-novine.nn.hr/files/_web/sluzbeni-dio/2019/130455/images/47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https://narodne-novine.nn.hr/files/_web/sluzbeni-dio/2019/130455/images/47170.jpg"/>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69" name="Picture 369" descr="https://narodne-novine.nn.hr/files/_web/sluzbeni-dio/2019/130455/images/4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https://narodne-novine.nn.hr/files/_web/sluzbeni-dio/2019/130455/images/47314.jpg"/>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68" name="Picture 368" descr="https://narodne-novine.nn.hr/files/_web/sluzbeni-dio/2019/130455/images/4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https://narodne-novine.nn.hr/files/_web/sluzbeni-dio/2019/130455/images/47317.jp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67" name="Picture 367" descr="https://narodne-novine.nn.hr/files/_web/sluzbeni-dio/2019/130455/images/47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https://narodne-novine.nn.hr/files/_web/sluzbeni-dio/2019/130455/images/47319.jp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66" name="Picture 366" descr="https://narodne-novine.nn.hr/files/_web/sluzbeni-dio/2019/130455/images/47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https://narodne-novine.nn.hr/files/_web/sluzbeni-dio/2019/130455/images/47321.jpg"/>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65" name="Picture 365" descr="https://narodne-novine.nn.hr/files/_web/sluzbeni-dio/2019/130455/images/47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https://narodne-novine.nn.hr/files/_web/sluzbeni-dio/2019/130455/images/47323.jpg"/>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64" name="Picture 364" descr="https://narodne-novine.nn.hr/files/_web/sluzbeni-dio/2019/130455/images/47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https://narodne-novine.nn.hr/files/_web/sluzbeni-dio/2019/130455/images/47325.jpg"/>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63" name="Picture 363" descr="https://narodne-novine.nn.hr/files/_web/sluzbeni-dio/2019/130455/images/4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https://narodne-novine.nn.hr/files/_web/sluzbeni-dio/2019/130455/images/47327.jp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62" name="Picture 362" descr="https://narodne-novine.nn.hr/files/_web/sluzbeni-dio/2019/130455/images/47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https://narodne-novine.nn.hr/files/_web/sluzbeni-dio/2019/130455/images/47329.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61" name="Picture 361" descr="https://narodne-novine.nn.hr/files/_web/sluzbeni-dio/2019/130455/images/47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https://narodne-novine.nn.hr/files/_web/sluzbeni-dio/2019/130455/images/47331.jpg"/>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60" name="Picture 360" descr="https://narodne-novine.nn.hr/files/_web/sluzbeni-dio/2019/130455/images/47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https://narodne-novine.nn.hr/files/_web/sluzbeni-dio/2019/130455/images/47333.jpg"/>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59" name="Picture 359" descr="https://narodne-novine.nn.hr/files/_web/sluzbeni-dio/2019/130455/images/47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https://narodne-novine.nn.hr/files/_web/sluzbeni-dio/2019/130455/images/47335.jpg"/>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58" name="Picture 358" descr="https://narodne-novine.nn.hr/files/_web/sluzbeni-dio/2019/130455/images/47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https://narodne-novine.nn.hr/files/_web/sluzbeni-dio/2019/130455/images/47337.jpg"/>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57" name="Picture 357" descr="https://narodne-novine.nn.hr/files/_web/sluzbeni-dio/2019/130455/images/47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https://narodne-novine.nn.hr/files/_web/sluzbeni-dio/2019/130455/images/47340.jpg"/>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56" name="Picture 356" descr="https://narodne-novine.nn.hr/files/_web/sluzbeni-dio/2019/130455/images/47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https://narodne-novine.nn.hr/files/_web/sluzbeni-dio/2019/130455/images/47343.jpg"/>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55" name="Picture 355" descr="https://narodne-novine.nn.hr/files/_web/sluzbeni-dio/2019/130455/images/47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https://narodne-novine.nn.hr/files/_web/sluzbeni-dio/2019/130455/images/47571.jpg"/>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54" name="Picture 354" descr="https://narodne-novine.nn.hr/files/_web/sluzbeni-dio/2019/130455/images/47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https://narodne-novine.nn.hr/files/_web/sluzbeni-dio/2019/130455/images/47574.jpg"/>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53" name="Picture 353" descr="https://narodne-novine.nn.hr/files/_web/sluzbeni-dio/2019/130455/images/4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https://narodne-novine.nn.hr/files/_web/sluzbeni-dio/2019/130455/images/47576.jp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52" name="Picture 352" descr="https://narodne-novine.nn.hr/files/_web/sluzbeni-dio/2019/130455/images/47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https://narodne-novine.nn.hr/files/_web/sluzbeni-dio/2019/130455/images/47578.jpg"/>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51" name="Picture 351" descr="https://narodne-novine.nn.hr/files/_web/sluzbeni-dio/2019/130455/images/47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https://narodne-novine.nn.hr/files/_web/sluzbeni-dio/2019/130455/images/47580.jpg"/>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50" name="Picture 350" descr="https://narodne-novine.nn.hr/files/_web/sluzbeni-dio/2019/130455/images/47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https://narodne-novine.nn.hr/files/_web/sluzbeni-dio/2019/130455/images/47582.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49" name="Picture 349" descr="https://narodne-novine.nn.hr/files/_web/sluzbeni-dio/2019/130455/images/47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https://narodne-novine.nn.hr/files/_web/sluzbeni-dio/2019/130455/images/47584.jpg"/>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2918460"/>
            <wp:effectExtent l="0" t="0" r="8255" b="0"/>
            <wp:docPr id="348" name="Picture 348" descr="https://narodne-novine.nn.hr/files/_web/sluzbeni-dio/2019/130455/images/47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https://narodne-novine.nn.hr/files/_web/sluzbeni-dio/2019/130455/images/47586.jpg"/>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77745" cy="2918460"/>
            <wp:effectExtent l="0" t="0" r="8255" b="0"/>
            <wp:docPr id="347" name="Picture 347" descr="https://narodne-novine.nn.hr/files/_web/sluzbeni-dio/2019/130455/images/47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https://narodne-novine.nn.hr/files/_web/sluzbeni-dio/2019/130455/images/47588.jpg"/>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903" name="Picture 903" descr="https://narodne-novine.nn.hr/files/_web/sluzbeni-dio/2019/130455/images/47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https://narodne-novine.nn.hr/files/_web/sluzbeni-dio/2019/130455/images/47590.jp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902" name="Picture 902" descr="https://narodne-novine.nn.hr/files/_web/sluzbeni-dio/2019/130455/images/47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https://narodne-novine.nn.hr/files/_web/sluzbeni-dio/2019/130455/images/47747.jpg"/>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901" name="Picture 901" descr="https://narodne-novine.nn.hr/files/_web/sluzbeni-dio/2019/130455/images/4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descr="https://narodne-novine.nn.hr/files/_web/sluzbeni-dio/2019/130455/images/47749.jpg"/>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900" name="Picture 900" descr="https://narodne-novine.nn.hr/files/_web/sluzbeni-dio/2019/130455/images/47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https://narodne-novine.nn.hr/files/_web/sluzbeni-dio/2019/130455/images/47751.jpg"/>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99" name="Picture 899" descr="https://narodne-novine.nn.hr/files/_web/sluzbeni-dio/2019/130455/images/47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https://narodne-novine.nn.hr/files/_web/sluzbeni-dio/2019/130455/images/47754.jpg"/>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98" name="Picture 898" descr="https://narodne-novine.nn.hr/files/_web/sluzbeni-dio/2019/130455/images/4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descr="https://narodne-novine.nn.hr/files/_web/sluzbeni-dio/2019/130455/images/47766.jpg"/>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97" name="Picture 897" descr="https://narodne-novine.nn.hr/files/_web/sluzbeni-dio/2019/130455/images/4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https://narodne-novine.nn.hr/files/_web/sluzbeni-dio/2019/130455/images/47768.jpg"/>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96" name="Picture 896" descr="https://narodne-novine.nn.hr/files/_web/sluzbeni-dio/2019/130455/images/48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descr="https://narodne-novine.nn.hr/files/_web/sluzbeni-dio/2019/130455/images/48940.jpg"/>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95" name="Picture 895" descr="https://narodne-novine.nn.hr/files/_web/sluzbeni-dio/2019/130455/images/48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https://narodne-novine.nn.hr/files/_web/sluzbeni-dio/2019/130455/images/48943.jpg"/>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94" name="Picture 894" descr="https://narodne-novine.nn.hr/files/_web/sluzbeni-dio/2019/130455/images/48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descr="https://narodne-novine.nn.hr/files/_web/sluzbeni-dio/2019/130455/images/48945.jpg"/>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93" name="Picture 893" descr="https://narodne-novine.nn.hr/files/_web/sluzbeni-dio/2019/130455/images/48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descr="https://narodne-novine.nn.hr/files/_web/sluzbeni-dio/2019/130455/images/48947.jpg"/>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92" name="Picture 892" descr="https://narodne-novine.nn.hr/files/_web/sluzbeni-dio/2019/130455/images/48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descr="https://narodne-novine.nn.hr/files/_web/sluzbeni-dio/2019/130455/images/48949.jpg"/>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91" name="Picture 891" descr="https://narodne-novine.nn.hr/files/_web/sluzbeni-dio/2019/130455/images/48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descr="https://narodne-novine.nn.hr/files/_web/sluzbeni-dio/2019/130455/images/48951.jpg"/>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90" name="Picture 890" descr="https://narodne-novine.nn.hr/files/_web/sluzbeni-dio/2019/130455/images/4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descr="https://narodne-novine.nn.hr/files/_web/sluzbeni-dio/2019/130455/images/48954.jpg"/>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89" name="Picture 889" descr="https://narodne-novine.nn.hr/files/_web/sluzbeni-dio/2019/130455/images/48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https://narodne-novine.nn.hr/files/_web/sluzbeni-dio/2019/130455/images/48956.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88" name="Picture 888" descr="https://narodne-novine.nn.hr/files/_web/sluzbeni-dio/2019/130455/images/4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descr="https://narodne-novine.nn.hr/files/_web/sluzbeni-dio/2019/130455/images/48958.jpg"/>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87" name="Picture 887" descr="https://narodne-novine.nn.hr/files/_web/sluzbeni-dio/2019/130455/images/48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https://narodne-novine.nn.hr/files/_web/sluzbeni-dio/2019/130455/images/48960.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86" name="Picture 886" descr="https://narodne-novine.nn.hr/files/_web/sluzbeni-dio/2019/130455/images/4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https://narodne-novine.nn.hr/files/_web/sluzbeni-dio/2019/130455/images/48962.jpg"/>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85" name="Picture 885" descr="https://narodne-novine.nn.hr/files/_web/sluzbeni-dio/2019/130455/images/48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https://narodne-novine.nn.hr/files/_web/sluzbeni-dio/2019/130455/images/48965.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84" name="Picture 884" descr="https://narodne-novine.nn.hr/files/_web/sluzbeni-dio/2019/130455/images/48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https://narodne-novine.nn.hr/files/_web/sluzbeni-dio/2019/130455/images/48967.jpg"/>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83" name="Picture 883" descr="https://narodne-novine.nn.hr/files/_web/sluzbeni-dio/2019/130455/images/49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https://narodne-novine.nn.hr/files/_web/sluzbeni-dio/2019/130455/images/49666.jp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82" name="Picture 882" descr="https://narodne-novine.nn.hr/files/_web/sluzbeni-dio/2019/130455/images/49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https://narodne-novine.nn.hr/files/_web/sluzbeni-dio/2019/130455/images/49668.jpg"/>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81" name="Picture 881" descr="https://narodne-novine.nn.hr/files/_web/sluzbeni-dio/2019/130455/images/49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https://narodne-novine.nn.hr/files/_web/sluzbeni-dio/2019/130455/images/49670.jpg"/>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80" name="Picture 880" descr="https://narodne-novine.nn.hr/files/_web/sluzbeni-dio/2019/130455/images/49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https://narodne-novine.nn.hr/files/_web/sluzbeni-dio/2019/130455/images/49672.jpg"/>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79" name="Picture 879" descr="https://narodne-novine.nn.hr/files/_web/sluzbeni-dio/2019/130455/images/49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https://narodne-novine.nn.hr/files/_web/sluzbeni-dio/2019/130455/images/49674.jpg"/>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78" name="Picture 878" descr="https://narodne-novine.nn.hr/files/_web/sluzbeni-dio/2019/130455/images/49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https://narodne-novine.nn.hr/files/_web/sluzbeni-dio/2019/130455/images/49676.jpg"/>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77" name="Picture 877" descr="https://narodne-novine.nn.hr/files/_web/sluzbeni-dio/2019/130455/images/49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https://narodne-novine.nn.hr/files/_web/sluzbeni-dio/2019/130455/images/49679.jp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76" name="Picture 876" descr="https://narodne-novine.nn.hr/files/_web/sluzbeni-dio/2019/130455/images/49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https://narodne-novine.nn.hr/files/_web/sluzbeni-dio/2019/130455/images/49681.jp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D – ZNAKOVI OBAVIJESTI ZA VOĐENJE PROMETA</w:t>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75" name="Picture 875" descr="https://narodne-novine.nn.hr/files/_web/sluzbeni-dio/2019/130455/images/49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descr="https://narodne-novine.nn.hr/files/_web/sluzbeni-dio/2019/130455/images/49686.jpg"/>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74" name="Picture 874" descr="https://narodne-novine.nn.hr/files/_web/sluzbeni-dio/2019/130455/images/49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descr="https://narodne-novine.nn.hr/files/_web/sluzbeni-dio/2019/130455/images/49688.jpg"/>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73" name="Picture 873" descr="https://narodne-novine.nn.hr/files/_web/sluzbeni-dio/2019/130455/images/49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descr="https://narodne-novine.nn.hr/files/_web/sluzbeni-dio/2019/130455/images/49690.jpg"/>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72" name="Picture 872" descr="https://narodne-novine.nn.hr/files/_web/sluzbeni-dio/2019/130455/images/49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https://narodne-novine.nn.hr/files/_web/sluzbeni-dio/2019/130455/images/49692.jpg"/>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71" name="Picture 871" descr="https://narodne-novine.nn.hr/files/_web/sluzbeni-dio/2019/130455/images/49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https://narodne-novine.nn.hr/files/_web/sluzbeni-dio/2019/130455/images/49695.jpg"/>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70" name="Picture 870" descr="https://narodne-novine.nn.hr/files/_web/sluzbeni-dio/2019/130455/images/49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https://narodne-novine.nn.hr/files/_web/sluzbeni-dio/2019/130455/images/49697.jpg"/>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69" name="Picture 869" descr="https://narodne-novine.nn.hr/files/_web/sluzbeni-dio/2019/130455/images/49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descr="https://narodne-novine.nn.hr/files/_web/sluzbeni-dio/2019/130455/images/49699.jpg"/>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68" name="Picture 868" descr="https://narodne-novine.nn.hr/files/_web/sluzbeni-dio/2019/130455/images/49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https://narodne-novine.nn.hr/files/_web/sluzbeni-dio/2019/130455/images/49701.jpg"/>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67" name="Picture 867" descr="https://narodne-novine.nn.hr/files/_web/sluzbeni-dio/2019/130455/images/49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descr="https://narodne-novine.nn.hr/files/_web/sluzbeni-dio/2019/130455/images/49703.jpg"/>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66" name="Picture 866" descr="https://narodne-novine.nn.hr/files/_web/sluzbeni-dio/2019/130455/images/49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https://narodne-novine.nn.hr/files/_web/sluzbeni-dio/2019/130455/images/49706.jpg"/>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65" name="Picture 865" descr="https://narodne-novine.nn.hr/files/_web/sluzbeni-dio/2019/130455/images/49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https://narodne-novine.nn.hr/files/_web/sluzbeni-dio/2019/130455/images/49708.jpg"/>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64" name="Picture 864" descr="https://narodne-novine.nn.hr/files/_web/sluzbeni-dio/2019/130455/images/5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https://narodne-novine.nn.hr/files/_web/sluzbeni-dio/2019/130455/images/50021.jpg"/>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63" name="Picture 863" descr="https://narodne-novine.nn.hr/files/_web/sluzbeni-dio/2019/130455/images/5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https://narodne-novine.nn.hr/files/_web/sluzbeni-dio/2019/130455/images/50023.jpg"/>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62" name="Picture 862" descr="https://narodne-novine.nn.hr/files/_web/sluzbeni-dio/2019/130455/images/5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descr="https://narodne-novine.nn.hr/files/_web/sluzbeni-dio/2019/130455/images/50025.jpg"/>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61" name="Picture 861" descr="https://narodne-novine.nn.hr/files/_web/sluzbeni-dio/2019/130455/images/5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https://narodne-novine.nn.hr/files/_web/sluzbeni-dio/2019/130455/images/50027.jpg"/>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60" name="Picture 860" descr="https://narodne-novine.nn.hr/files/_web/sluzbeni-dio/2019/130455/images/5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https://narodne-novine.nn.hr/files/_web/sluzbeni-dio/2019/130455/images/50029.jpg"/>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94255" cy="2962275"/>
            <wp:effectExtent l="0" t="0" r="0" b="9525"/>
            <wp:docPr id="859" name="Picture 859" descr="https://narodne-novine.nn.hr/files/_web/sluzbeni-dio/2019/130455/images/5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https://narodne-novine.nn.hr/files/_web/sluzbeni-dio/2019/130455/images/50031.jpg"/>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2294255" cy="2962275"/>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58" name="Picture 858" descr="https://narodne-novine.nn.hr/files/_web/sluzbeni-dio/2019/130455/images/5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descr="https://narodne-novine.nn.hr/files/_web/sluzbeni-dio/2019/130455/images/50033.jpg"/>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57" name="Picture 857" descr="https://narodne-novine.nn.hr/files/_web/sluzbeni-dio/2019/130455/images/5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https://narodne-novine.nn.hr/files/_web/sluzbeni-dio/2019/130455/images/50035.jpg"/>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56" name="Picture 856" descr="https://narodne-novine.nn.hr/files/_web/sluzbeni-dio/2019/130455/images/5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https://narodne-novine.nn.hr/files/_web/sluzbeni-dio/2019/130455/images/50038.jp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55" name="Picture 855" descr="https://narodne-novine.nn.hr/files/_web/sluzbeni-dio/2019/130455/images/5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https://narodne-novine.nn.hr/files/_web/sluzbeni-dio/2019/130455/images/50196.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54" name="Picture 854" descr="https://narodne-novine.nn.hr/files/_web/sluzbeni-dio/2019/130455/images/5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https://narodne-novine.nn.hr/files/_web/sluzbeni-dio/2019/130455/images/50198.jpg"/>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53" name="Picture 853" descr="https://narodne-novine.nn.hr/files/_web/sluzbeni-dio/2019/130455/images/5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https://narodne-novine.nn.hr/files/_web/sluzbeni-dio/2019/130455/images/50200.jp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52" name="Picture 852" descr="https://narodne-novine.nn.hr/files/_web/sluzbeni-dio/2019/130455/images/5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https://narodne-novine.nn.hr/files/_web/sluzbeni-dio/2019/130455/images/50202.jp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51" name="Picture 851" descr="https://narodne-novine.nn.hr/files/_web/sluzbeni-dio/2019/130455/images/5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https://narodne-novine.nn.hr/files/_web/sluzbeni-dio/2019/130455/images/50204.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50" name="Picture 850" descr="https://narodne-novine.nn.hr/files/_web/sluzbeni-dio/2019/130455/images/5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https://narodne-novine.nn.hr/files/_web/sluzbeni-dio/2019/130455/images/50206.jpg"/>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49" name="Picture 849" descr="https://narodne-novine.nn.hr/files/_web/sluzbeni-dio/2019/130455/images/5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https://narodne-novine.nn.hr/files/_web/sluzbeni-dio/2019/130455/images/50208.jpg"/>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48" name="Picture 848" descr="https://narodne-novine.nn.hr/files/_web/sluzbeni-dio/2019/130455/images/5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https://narodne-novine.nn.hr/files/_web/sluzbeni-dio/2019/130455/images/50210.jpg"/>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47" name="Picture 847" descr="https://narodne-novine.nn.hr/files/_web/sluzbeni-dio/2019/130455/images/5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descr="https://narodne-novine.nn.hr/files/_web/sluzbeni-dio/2019/130455/images/50212.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46" name="Picture 846" descr="https://narodne-novine.nn.hr/files/_web/sluzbeni-dio/2019/130455/images/5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https://narodne-novine.nn.hr/files/_web/sluzbeni-dio/2019/130455/images/50214.jp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45" name="Picture 845" descr="https://narodne-novine.nn.hr/files/_web/sluzbeni-dio/2019/130455/images/5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https://narodne-novine.nn.hr/files/_web/sluzbeni-dio/2019/130455/images/50217.jpg"/>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44" name="Picture 844" descr="https://narodne-novine.nn.hr/files/_web/sluzbeni-dio/2019/130455/images/5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descr="https://narodne-novine.nn.hr/files/_web/sluzbeni-dio/2019/130455/images/50219.jpg"/>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43" name="Picture 843" descr="https://narodne-novine.nn.hr/files/_web/sluzbeni-dio/2019/130455/images/5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descr="https://narodne-novine.nn.hr/files/_web/sluzbeni-dio/2019/130455/images/50881.jpg"/>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42" name="Picture 842" descr="https://narodne-novine.nn.hr/files/_web/sluzbeni-dio/2019/130455/images/5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https://narodne-novine.nn.hr/files/_web/sluzbeni-dio/2019/130455/images/50883.jpg"/>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41" name="Picture 841" descr="https://narodne-novine.nn.hr/files/_web/sluzbeni-dio/2019/130455/images/5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descr="https://narodne-novine.nn.hr/files/_web/sluzbeni-dio/2019/130455/images/50885.jpg"/>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40" name="Picture 840" descr="https://narodne-novine.nn.hr/files/_web/sluzbeni-dio/2019/130455/images/5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descr="https://narodne-novine.nn.hr/files/_web/sluzbeni-dio/2019/130455/images/50887.jpg"/>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39" name="Picture 839" descr="https://narodne-novine.nn.hr/files/_web/sluzbeni-dio/2019/130455/images/5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https://narodne-novine.nn.hr/files/_web/sluzbeni-dio/2019/130455/images/50889.jpg"/>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E – DOPUNSKE PLOČE</w:t>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38" name="Picture 838" descr="https://narodne-novine.nn.hr/files/_web/sluzbeni-dio/2019/130455/images/5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descr="https://narodne-novine.nn.hr/files/_web/sluzbeni-dio/2019/130455/images/50893.jpg"/>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37" name="Picture 837" descr="https://narodne-novine.nn.hr/files/_web/sluzbeni-dio/2019/130455/images/5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descr="https://narodne-novine.nn.hr/files/_web/sluzbeni-dio/2019/130455/images/50895.jpg"/>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36" name="Picture 836" descr="https://narodne-novine.nn.hr/files/_web/sluzbeni-dio/2019/130455/images/5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descr="https://narodne-novine.nn.hr/files/_web/sluzbeni-dio/2019/130455/images/50898.jp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35" name="Picture 835" descr="https://narodne-novine.nn.hr/files/_web/sluzbeni-dio/2019/130455/images/5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https://narodne-novine.nn.hr/files/_web/sluzbeni-dio/2019/130455/images/50900.jpg"/>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34" name="Picture 834" descr="https://narodne-novine.nn.hr/files/_web/sluzbeni-dio/2019/130455/images/5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https://narodne-novine.nn.hr/files/_web/sluzbeni-dio/2019/130455/images/50902.jpg"/>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33" name="Picture 833" descr="https://narodne-novine.nn.hr/files/_web/sluzbeni-dio/2019/130455/images/5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https://narodne-novine.nn.hr/files/_web/sluzbeni-dio/2019/130455/images/50905.jpg"/>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32" name="Picture 832" descr="https://narodne-novine.nn.hr/files/_web/sluzbeni-dio/2019/130455/images/5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 descr="https://narodne-novine.nn.hr/files/_web/sluzbeni-dio/2019/130455/images/50907.jpg"/>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31" name="Picture 831" descr="https://narodne-novine.nn.hr/files/_web/sluzbeni-dio/2019/130455/images/5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descr="https://narodne-novine.nn.hr/files/_web/sluzbeni-dio/2019/130455/images/50909.jpg"/>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30" name="Picture 830" descr="https://narodne-novine.nn.hr/files/_web/sluzbeni-dio/2019/130455/images/5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https://narodne-novine.nn.hr/files/_web/sluzbeni-dio/2019/130455/images/50911.jpg"/>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29" name="Picture 829" descr="https://narodne-novine.nn.hr/files/_web/sluzbeni-dio/2019/130455/images/5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https://narodne-novine.nn.hr/files/_web/sluzbeni-dio/2019/130455/images/50913.jpg"/>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28" name="Picture 828" descr="https://narodne-novine.nn.hr/files/_web/sluzbeni-dio/2019/130455/images/5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https://narodne-novine.nn.hr/files/_web/sluzbeni-dio/2019/130455/images/50915.jpg"/>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27" name="Picture 827" descr="https://narodne-novine.nn.hr/files/_web/sluzbeni-dio/2019/130455/images/5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descr="https://narodne-novine.nn.hr/files/_web/sluzbeni-dio/2019/130455/images/50917.jpg"/>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26" name="Picture 826" descr="https://narodne-novine.nn.hr/files/_web/sluzbeni-dio/2019/130455/images/5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descr="https://narodne-novine.nn.hr/files/_web/sluzbeni-dio/2019/130455/images/50919.jpg"/>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25" name="Picture 825" descr="https://narodne-novine.nn.hr/files/_web/sluzbeni-dio/2019/130455/images/5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descr="https://narodne-novine.nn.hr/files/_web/sluzbeni-dio/2019/130455/images/50922.jpg"/>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24" name="Picture 824" descr="https://narodne-novine.nn.hr/files/_web/sluzbeni-dio/2019/130455/images/5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descr="https://narodne-novine.nn.hr/files/_web/sluzbeni-dio/2019/130455/images/50924.jpg"/>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23" name="Picture 823" descr="https://narodne-novine.nn.hr/files/_web/sluzbeni-dio/2019/130455/images/5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descr="https://narodne-novine.nn.hr/files/_web/sluzbeni-dio/2019/130455/images/51246.jpg"/>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22" name="Picture 822" descr="https://narodne-novine.nn.hr/files/_web/sluzbeni-dio/2019/130455/images/5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descr="https://narodne-novine.nn.hr/files/_web/sluzbeni-dio/2019/130455/images/51248.jpg"/>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21" name="Picture 821" descr="https://narodne-novine.nn.hr/files/_web/sluzbeni-dio/2019/130455/images/5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7" descr="https://narodne-novine.nn.hr/files/_web/sluzbeni-dio/2019/130455/images/51250.jpg"/>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20" name="Picture 820" descr="https://narodne-novine.nn.hr/files/_web/sluzbeni-dio/2019/130455/images/5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https://narodne-novine.nn.hr/files/_web/sluzbeni-dio/2019/130455/images/51252.jpg"/>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19" name="Picture 819" descr="https://narodne-novine.nn.hr/files/_web/sluzbeni-dio/2019/130455/images/5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https://narodne-novine.nn.hr/files/_web/sluzbeni-dio/2019/130455/images/51254.jpg"/>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18" name="Picture 818" descr="https://narodne-novine.nn.hr/files/_web/sluzbeni-dio/2019/130455/images/5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https://narodne-novine.nn.hr/files/_web/sluzbeni-dio/2019/130455/images/51256.jpg"/>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17" name="Picture 817" descr="https://narodne-novine.nn.hr/files/_web/sluzbeni-dio/2019/130455/images/5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1" descr="https://narodne-novine.nn.hr/files/_web/sluzbeni-dio/2019/130455/images/51258.jpg"/>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16" name="Picture 816" descr="https://narodne-novine.nn.hr/files/_web/sluzbeni-dio/2019/130455/images/51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2" descr="https://narodne-novine.nn.hr/files/_web/sluzbeni-dio/2019/130455/images/51260.jpg"/>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15" name="Picture 815" descr="https://narodne-novine.nn.hr/files/_web/sluzbeni-dio/2019/130455/images/5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 descr="https://narodne-novine.nn.hr/files/_web/sluzbeni-dio/2019/130455/images/51262.jpg"/>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14" name="Picture 814" descr="https://narodne-novine.nn.hr/files/_web/sluzbeni-dio/2019/130455/images/5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4" descr="https://narodne-novine.nn.hr/files/_web/sluzbeni-dio/2019/130455/images/51265.jpg"/>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13" name="Picture 813" descr="https://narodne-novine.nn.hr/files/_web/sluzbeni-dio/2019/130455/images/51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 descr="https://narodne-novine.nn.hr/files/_web/sluzbeni-dio/2019/130455/images/51267.jpg"/>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12" name="Picture 812" descr="https://narodne-novine.nn.hr/files/_web/sluzbeni-dio/2019/130455/images/51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6" descr="https://narodne-novine.nn.hr/files/_web/sluzbeni-dio/2019/130455/images/51269.jpg"/>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11" name="Picture 811" descr="https://narodne-novine.nn.hr/files/_web/sluzbeni-dio/2019/130455/images/51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7" descr="https://narodne-novine.nn.hr/files/_web/sluzbeni-dio/2019/130455/images/51271.jpg"/>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10" name="Picture 810" descr="https://narodne-novine.nn.hr/files/_web/sluzbeni-dio/2019/130455/images/5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descr="https://narodne-novine.nn.hr/files/_web/sluzbeni-dio/2019/130455/images/51280.jpg"/>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09" name="Picture 809" descr="https://narodne-novine.nn.hr/files/_web/sluzbeni-dio/2019/130455/images/5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9" descr="https://narodne-novine.nn.hr/files/_web/sluzbeni-dio/2019/130455/images/51284.jpg"/>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08" name="Picture 808" descr="https://narodne-novine.nn.hr/files/_web/sluzbeni-dio/2019/130455/images/5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descr="https://narodne-novine.nn.hr/files/_web/sluzbeni-dio/2019/130455/images/51286.jpg"/>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07" name="Picture 807" descr="https://narodne-novine.nn.hr/files/_web/sluzbeni-dio/2019/130455/images/5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1" descr="https://narodne-novine.nn.hr/files/_web/sluzbeni-dio/2019/130455/images/51288.jpg"/>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06" name="Picture 806" descr="https://narodne-novine.nn.hr/files/_web/sluzbeni-dio/2019/130455/images/51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2" descr="https://narodne-novine.nn.hr/files/_web/sluzbeni-dio/2019/130455/images/51290.jpg"/>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05" name="Picture 805" descr="https://narodne-novine.nn.hr/files/_web/sluzbeni-dio/2019/130455/images/51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3" descr="https://narodne-novine.nn.hr/files/_web/sluzbeni-dio/2019/130455/images/51292.jpg"/>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04" name="Picture 804" descr="https://narodne-novine.nn.hr/files/_web/sluzbeni-dio/2019/130455/images/5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4" descr="https://narodne-novine.nn.hr/files/_web/sluzbeni-dio/2019/130455/images/51295.jpg"/>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03" name="Picture 803" descr="https://narodne-novine.nn.hr/files/_web/sluzbeni-dio/2019/130455/images/51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5" descr="https://narodne-novine.nn.hr/files/_web/sluzbeni-dio/2019/130455/images/51297.jpg"/>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02" name="Picture 802" descr="https://narodne-novine.nn.hr/files/_web/sluzbeni-dio/2019/130455/images/5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descr="https://narodne-novine.nn.hr/files/_web/sluzbeni-dio/2019/130455/images/51300.jpg"/>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801" name="Picture 801" descr="https://narodne-novine.nn.hr/files/_web/sluzbeni-dio/2019/130455/images/5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descr="https://narodne-novine.nn.hr/files/_web/sluzbeni-dio/2019/130455/images/51302.jpg"/>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800" name="Picture 800" descr="https://narodne-novine.nn.hr/files/_web/sluzbeni-dio/2019/130455/images/5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8" descr="https://narodne-novine.nn.hr/files/_web/sluzbeni-dio/2019/130455/images/51673.jpg"/>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99" name="Picture 799" descr="https://narodne-novine.nn.hr/files/_web/sluzbeni-dio/2019/130455/images/51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9" descr="https://narodne-novine.nn.hr/files/_web/sluzbeni-dio/2019/130455/images/51675.jpg"/>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98" name="Picture 798" descr="https://narodne-novine.nn.hr/files/_web/sluzbeni-dio/2019/130455/images/5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0" descr="https://narodne-novine.nn.hr/files/_web/sluzbeni-dio/2019/130455/images/51677.jpg"/>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97" name="Picture 797" descr="https://narodne-novine.nn.hr/files/_web/sluzbeni-dio/2019/130455/images/5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1" descr="https://narodne-novine.nn.hr/files/_web/sluzbeni-dio/2019/130455/images/51679.jpg"/>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96" name="Picture 796" descr="https://narodne-novine.nn.hr/files/_web/sluzbeni-dio/2019/130455/images/52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 descr="https://narodne-novine.nn.hr/files/_web/sluzbeni-dio/2019/130455/images/52305.jpg"/>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95" name="Picture 795" descr="https://narodne-novine.nn.hr/files/_web/sluzbeni-dio/2019/130455/images/5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https://narodne-novine.nn.hr/files/_web/sluzbeni-dio/2019/130455/images/52307.jpg"/>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94" name="Picture 794" descr="https://narodne-novine.nn.hr/files/_web/sluzbeni-dio/2019/130455/images/5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 descr="https://narodne-novine.nn.hr/files/_web/sluzbeni-dio/2019/130455/images/52309.jpg"/>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93" name="Picture 793" descr="https://narodne-novine.nn.hr/files/_web/sluzbeni-dio/2019/130455/images/5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 descr="https://narodne-novine.nn.hr/files/_web/sluzbeni-dio/2019/130455/images/52312.jpg"/>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92" name="Picture 792" descr="https://narodne-novine.nn.hr/files/_web/sluzbeni-dio/2019/130455/images/5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6" descr="https://narodne-novine.nn.hr/files/_web/sluzbeni-dio/2019/130455/images/52315.jpg"/>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91" name="Picture 791" descr="https://narodne-novine.nn.hr/files/_web/sluzbeni-dio/2019/130455/images/5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https://narodne-novine.nn.hr/files/_web/sluzbeni-dio/2019/130455/images/52317.jpg"/>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90" name="Picture 790" descr="https://narodne-novine.nn.hr/files/_web/sluzbeni-dio/2019/130455/images/5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 descr="https://narodne-novine.nn.hr/files/_web/sluzbeni-dio/2019/130455/images/52319.jpg"/>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89" name="Picture 789" descr="https://narodne-novine.nn.hr/files/_web/sluzbeni-dio/2019/130455/images/5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descr="https://narodne-novine.nn.hr/files/_web/sluzbeni-dio/2019/130455/images/52321.jpg"/>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88" name="Picture 788" descr="https://narodne-novine.nn.hr/files/_web/sluzbeni-dio/2019/130455/images/52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descr="https://narodne-novine.nn.hr/files/_web/sluzbeni-dio/2019/130455/images/52493.jpg"/>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87" name="Picture 787" descr="https://narodne-novine.nn.hr/files/_web/sluzbeni-dio/2019/130455/images/5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1" descr="https://narodne-novine.nn.hr/files/_web/sluzbeni-dio/2019/130455/images/52495.jpg"/>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86" name="Picture 786" descr="https://narodne-novine.nn.hr/files/_web/sluzbeni-dio/2019/130455/images/5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descr="https://narodne-novine.nn.hr/files/_web/sluzbeni-dio/2019/130455/images/52497.jpg"/>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85" name="Picture 785" descr="https://narodne-novine.nn.hr/files/_web/sluzbeni-dio/2019/130455/images/5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descr="https://narodne-novine.nn.hr/files/_web/sluzbeni-dio/2019/130455/images/52499.jpg"/>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84" name="Picture 784" descr="https://narodne-novine.nn.hr/files/_web/sluzbeni-dio/2019/130455/images/5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descr="https://narodne-novine.nn.hr/files/_web/sluzbeni-dio/2019/130455/images/52501.jpg"/>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83" name="Picture 783" descr="https://narodne-novine.nn.hr/files/_web/sluzbeni-dio/2019/130455/images/5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https://narodne-novine.nn.hr/files/_web/sluzbeni-dio/2019/130455/images/52504.jpg"/>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82" name="Picture 782" descr="https://narodne-novine.nn.hr/files/_web/sluzbeni-dio/2019/130455/images/5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descr="https://narodne-novine.nn.hr/files/_web/sluzbeni-dio/2019/130455/images/52603.jpg"/>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81" name="Picture 781" descr="https://narodne-novine.nn.hr/files/_web/sluzbeni-dio/2019/130455/images/5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7" descr="https://narodne-novine.nn.hr/files/_web/sluzbeni-dio/2019/130455/images/52605.jpg"/>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80" name="Picture 780" descr="https://narodne-novine.nn.hr/files/_web/sluzbeni-dio/2019/130455/images/5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8" descr="https://narodne-novine.nn.hr/files/_web/sluzbeni-dio/2019/130455/images/52608.jpg"/>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79" name="Picture 779" descr="https://narodne-novine.nn.hr/files/_web/sluzbeni-dio/2019/130455/images/52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descr="https://narodne-novine.nn.hr/files/_web/sluzbeni-dio/2019/130455/images/52610.jpg"/>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78" name="Picture 778" descr="https://narodne-novine.nn.hr/files/_web/sluzbeni-dio/2019/130455/images/5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descr="https://narodne-novine.nn.hr/files/_web/sluzbeni-dio/2019/130455/images/52612.jpg"/>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lastRenderedPageBreak/>
        <w:t>F – PROMJENJIVI PROMETNI ZNAKOVI</w:t>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77" name="Picture 777" descr="https://narodne-novine.nn.hr/files/_web/sluzbeni-dio/2019/130455/images/52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descr="https://narodne-novine.nn.hr/files/_web/sluzbeni-dio/2019/130455/images/52616.jpg"/>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76" name="Picture 776" descr="https://narodne-novine.nn.hr/files/_web/sluzbeni-dio/2019/130455/images/5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2" descr="https://narodne-novine.nn.hr/files/_web/sluzbeni-dio/2019/130455/images/52618.jpg"/>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75" name="Picture 775" descr="https://narodne-novine.nn.hr/files/_web/sluzbeni-dio/2019/130455/images/52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3" descr="https://narodne-novine.nn.hr/files/_web/sluzbeni-dio/2019/130455/images/52887.jpg"/>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74" name="Picture 774" descr="https://narodne-novine.nn.hr/files/_web/sluzbeni-dio/2019/130455/images/52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4" descr="https://narodne-novine.nn.hr/files/_web/sluzbeni-dio/2019/130455/images/52890.jpg"/>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73" name="Picture 773" descr="https://narodne-novine.nn.hr/files/_web/sluzbeni-dio/2019/130455/images/52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descr="https://narodne-novine.nn.hr/files/_web/sluzbeni-dio/2019/130455/images/52892.jpg"/>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72" name="Picture 772" descr="https://narodne-novine.nn.hr/files/_web/sluzbeni-dio/2019/130455/images/5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 descr="https://narodne-novine.nn.hr/files/_web/sluzbeni-dio/2019/130455/images/52894.jpg"/>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G – PROMETNA SVJETLA</w:t>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71" name="Picture 771" descr="https://narodne-novine.nn.hr/files/_web/sluzbeni-dio/2019/130455/images/5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7" descr="https://narodne-novine.nn.hr/files/_web/sluzbeni-dio/2019/130455/images/52898.jpg"/>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lastRenderedPageBreak/>
        <w:drawing>
          <wp:inline distT="0" distB="0" distL="0" distR="0">
            <wp:extent cx="2277745" cy="2918460"/>
            <wp:effectExtent l="0" t="0" r="8255" b="0"/>
            <wp:docPr id="770" name="Picture 770" descr="https://narodne-novine.nn.hr/files/_web/sluzbeni-dio/2019/130455/images/5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8" descr="https://narodne-novine.nn.hr/files/_web/sluzbeni-dio/2019/130455/images/52900.jpg"/>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69" name="Picture 769" descr="https://narodne-novine.nn.hr/files/_web/sluzbeni-dio/2019/130455/images/5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9" descr="https://narodne-novine.nn.hr/files/_web/sluzbeni-dio/2019/130455/images/52902.jpg"/>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0" w:beforeAutospacing="0" w:after="0" w:afterAutospacing="0"/>
        <w:jc w:val="center"/>
        <w:textAlignment w:val="baseline"/>
        <w:rPr>
          <w:color w:val="231F20"/>
          <w:sz w:val="26"/>
          <w:szCs w:val="26"/>
        </w:rPr>
      </w:pPr>
      <w:r>
        <w:rPr>
          <w:rFonts w:ascii="Minion Pro" w:hAnsi="Minion Pro"/>
          <w:noProof/>
          <w:color w:val="231F20"/>
          <w:sz w:val="26"/>
          <w:szCs w:val="26"/>
          <w:bdr w:val="none" w:sz="0" w:space="0" w:color="auto" w:frame="1"/>
        </w:rPr>
        <w:drawing>
          <wp:inline distT="0" distB="0" distL="0" distR="0">
            <wp:extent cx="2277745" cy="2918460"/>
            <wp:effectExtent l="0" t="0" r="8255" b="0"/>
            <wp:docPr id="768" name="Picture 768" descr="https://narodne-novine.nn.hr/files/_web/sluzbeni-dio/2019/130455/images/5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 descr="https://narodne-novine.nn.hr/files/_web/sluzbeni-dio/2019/130455/images/52904.jpg"/>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2277745" cy="2918460"/>
                    </a:xfrm>
                    <a:prstGeom prst="rect">
                      <a:avLst/>
                    </a:prstGeom>
                    <a:noFill/>
                    <a:ln>
                      <a:noFill/>
                    </a:ln>
                  </pic:spPr>
                </pic:pic>
              </a:graphicData>
            </a:graphic>
          </wp:inline>
        </w:drawing>
      </w:r>
    </w:p>
    <w:p w:rsidR="0063514D" w:rsidRDefault="0063514D" w:rsidP="0063514D">
      <w:pPr>
        <w:pStyle w:val="box461403"/>
        <w:shd w:val="clear" w:color="auto" w:fill="FFFFFF"/>
        <w:spacing w:before="272" w:beforeAutospacing="0" w:after="48" w:afterAutospacing="0"/>
        <w:jc w:val="center"/>
        <w:textAlignment w:val="baseline"/>
        <w:rPr>
          <w:b/>
          <w:bCs/>
          <w:color w:val="231F20"/>
          <w:sz w:val="22"/>
          <w:szCs w:val="22"/>
        </w:rPr>
      </w:pPr>
      <w:r>
        <w:rPr>
          <w:b/>
          <w:bCs/>
          <w:color w:val="231F20"/>
          <w:sz w:val="22"/>
          <w:szCs w:val="22"/>
        </w:rPr>
        <w:lastRenderedPageBreak/>
        <w:t>PRILOG 2.</w:t>
      </w:r>
    </w:p>
    <w:p w:rsidR="0063514D" w:rsidRDefault="0063514D" w:rsidP="0063514D">
      <w:pPr>
        <w:pStyle w:val="box461403"/>
        <w:shd w:val="clear" w:color="auto" w:fill="FFFFFF"/>
        <w:spacing w:before="0" w:beforeAutospacing="0" w:after="0" w:afterAutospacing="0"/>
        <w:jc w:val="center"/>
        <w:textAlignment w:val="baseline"/>
        <w:rPr>
          <w:rFonts w:ascii="Minion Pro" w:hAnsi="Minion Pro"/>
          <w:color w:val="000000"/>
          <w:sz w:val="20"/>
          <w:szCs w:val="20"/>
        </w:rPr>
      </w:pPr>
      <w:r>
        <w:rPr>
          <w:rFonts w:ascii="Minion Pro" w:hAnsi="Minion Pro"/>
          <w:color w:val="000000"/>
          <w:sz w:val="20"/>
          <w:szCs w:val="20"/>
        </w:rPr>
        <w:t>TEHNIČKE SPECIFIKACIJE OZNAKA NA KOLNIKU</w:t>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1. PREDMET TEHNIČKIH SPECIFIKACIJA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Tehničkim specifikacijama oznaka na kolniku određuje se točan oblik i mjere oznaka na kolniku i drugim prometnim površinama (u daljnjem tekstu; oznake) koje se upotrebljavaju pri izgradnji, rekonstrukciji i održavanju javnih cesta.</w:t>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2. REFERENTNA DOKUMENTACIJA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Tehničke specifikacije oznaka na kolniku izrađene su u skladu s Pravilnikom o prometnoj signalizaciji i opremi na cestama te su sastavni dio istog.</w:t>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3. ZNAČENJE POJMOVA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Oznake na kolniku su skup crta, strelica, polja, natpisa i simbola koji oblikuju prometnu površinu. Ucrtavaju se, lijepe, ugrađuju ili utiskuju u kolnički zastor i ne smiju povećavati sklizavost kolnika.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Uzdužne oznake su oznake koje se izvode paralelno s osi kolnika.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Poprečne oznake su oznake koje se izvode okomito ili pod malim kutom u odnosu na os ceste te zahvaćaju jednu ili više prometnih traka.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Ostale oznake i predmeti uz rub kolnika su strelice, polja za usmjeravanje prometa, crte usmjeravanja, natpisi, oznake za označivanje prometnih površina za posebne namjene, oznake za obilježavanje mjesta za parkiranje i uzdužne oznake (oznake na predmetima uz rub kolnika).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Mjere oznaka na kolniku određuju duljinu i širinu oznaka, odnosno njihovih pojedinih dijelova i kutove pod kojima su oznake i pojedini dijelovi postavljeni u odnosu na os ceste. Duljine i širine navedene su u metrima, a kutovi u stupnjevima. Iznimno, mjere vezane uz natpise i simbole na kolniku dane su u centimetrima.</w:t>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4. VRSTE OZNAKA NA KOLNIKU I DRUGIM PROMETNIM POVRŠINAMA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Oznake na kolniku i drugim površinama su:</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uzdužne oznake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poprečne oznake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ostale oznake na kolniku i objekti uz rub kolnika.</w:t>
      </w:r>
    </w:p>
    <w:p w:rsidR="0063514D" w:rsidRDefault="0063514D" w:rsidP="0063514D">
      <w:pPr>
        <w:pStyle w:val="box461403"/>
        <w:shd w:val="clear" w:color="auto" w:fill="FFFFFF"/>
        <w:spacing w:before="204" w:beforeAutospacing="0" w:after="72" w:afterAutospacing="0"/>
        <w:jc w:val="center"/>
        <w:textAlignment w:val="baseline"/>
        <w:rPr>
          <w:i/>
          <w:iCs/>
          <w:color w:val="231F20"/>
          <w:sz w:val="26"/>
          <w:szCs w:val="26"/>
        </w:rPr>
      </w:pPr>
      <w:r>
        <w:rPr>
          <w:i/>
          <w:iCs/>
          <w:color w:val="231F20"/>
          <w:sz w:val="26"/>
          <w:szCs w:val="26"/>
        </w:rPr>
        <w:t>4.1. Uzdužne oznake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Uzdužne oznake na kolniku mogu biti razdjelne crte, rubne crte i crte upozorenja. Izvode se kao:</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pune uzdužne crte, koje mogu biti razdjelne i rubne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isprekidane uzdužne crte, koje mogu biti razdjelne, rubne, crte upozorenja, kratke i široke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dvostruke uzdužne crte, koje mogu biti pune, isprekidane i kombinirane.</w:t>
      </w:r>
    </w:p>
    <w:p w:rsidR="0063514D" w:rsidRDefault="0063514D" w:rsidP="0063514D">
      <w:pPr>
        <w:pStyle w:val="box461403"/>
        <w:shd w:val="clear" w:color="auto" w:fill="FFFFFF"/>
        <w:spacing w:before="204" w:beforeAutospacing="0" w:after="72" w:afterAutospacing="0"/>
        <w:jc w:val="center"/>
        <w:textAlignment w:val="baseline"/>
        <w:rPr>
          <w:i/>
          <w:iCs/>
          <w:color w:val="231F20"/>
          <w:sz w:val="26"/>
          <w:szCs w:val="26"/>
        </w:rPr>
      </w:pPr>
      <w:r>
        <w:rPr>
          <w:i/>
          <w:iCs/>
          <w:color w:val="231F20"/>
          <w:sz w:val="26"/>
          <w:szCs w:val="26"/>
        </w:rPr>
        <w:t>4.2. Poprečne oznake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Poprečne oznake na kolniku su:</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crte zaustavljanja, koje mogu biti pune i isprekidane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kose i granične crte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pješački i biciklistički prijelazi preko kolnika.</w:t>
      </w:r>
    </w:p>
    <w:p w:rsidR="0063514D" w:rsidRDefault="0063514D" w:rsidP="0063514D">
      <w:pPr>
        <w:pStyle w:val="box461403"/>
        <w:shd w:val="clear" w:color="auto" w:fill="FFFFFF"/>
        <w:spacing w:before="204" w:beforeAutospacing="0" w:after="72" w:afterAutospacing="0"/>
        <w:jc w:val="center"/>
        <w:textAlignment w:val="baseline"/>
        <w:rPr>
          <w:i/>
          <w:iCs/>
          <w:color w:val="231F20"/>
          <w:sz w:val="26"/>
          <w:szCs w:val="26"/>
        </w:rPr>
      </w:pPr>
      <w:r>
        <w:rPr>
          <w:i/>
          <w:iCs/>
          <w:color w:val="231F20"/>
          <w:sz w:val="26"/>
          <w:szCs w:val="26"/>
        </w:rPr>
        <w:lastRenderedPageBreak/>
        <w:t>4.3. Ostale oznake na kolniku i predmetima uz rub kolnika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Ostale oznake na kolniku i predmetima uz rub kolnika su:</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strelice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polja za usmjeravanje prometa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crte usmjeravanja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oznake za označavanje prometnih površina za posebne namjene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oznake za obilježavanje mjesta za parkiranje i uzdužnih oznaka (oznake na predmetima uz rub kolnika)</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 natpisi i simboli.</w:t>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5. NAČIN IZVEDBE</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Prilikom izvođenja oznaka na kolniku izvođač mora u potpunosti uzeti u obzir odredbe ovih Tehničkih specifikacija kojima su definirani oblici i mjere oznaka na kolniku.</w:t>
      </w:r>
    </w:p>
    <w:p w:rsidR="0063514D" w:rsidRDefault="0063514D" w:rsidP="0063514D">
      <w:pPr>
        <w:pStyle w:val="box461403"/>
        <w:shd w:val="clear" w:color="auto" w:fill="FFFFFF"/>
        <w:spacing w:before="0" w:beforeAutospacing="0" w:after="48" w:afterAutospacing="0"/>
        <w:ind w:firstLine="408"/>
        <w:textAlignment w:val="baseline"/>
        <w:rPr>
          <w:color w:val="231F20"/>
        </w:rPr>
      </w:pPr>
      <w:r>
        <w:rPr>
          <w:color w:val="231F20"/>
        </w:rPr>
        <w:t>Osnovna boja oznaka na kolniku određuje se Pravilnikom o prometnoj signalizaciji i opremi na cestama.</w:t>
      </w:r>
    </w:p>
    <w:p w:rsidR="0063514D" w:rsidRDefault="0063514D" w:rsidP="0063514D">
      <w:pPr>
        <w:pStyle w:val="box461403"/>
        <w:shd w:val="clear" w:color="auto" w:fill="FFFFFF"/>
        <w:spacing w:before="204" w:beforeAutospacing="0" w:after="72" w:afterAutospacing="0"/>
        <w:jc w:val="center"/>
        <w:textAlignment w:val="baseline"/>
        <w:rPr>
          <w:color w:val="231F20"/>
          <w:sz w:val="26"/>
          <w:szCs w:val="26"/>
        </w:rPr>
      </w:pPr>
      <w:r>
        <w:rPr>
          <w:color w:val="231F20"/>
          <w:sz w:val="26"/>
          <w:szCs w:val="26"/>
        </w:rPr>
        <w:t>6. OBLIK I MJERE</w:t>
      </w:r>
    </w:p>
    <w:p w:rsidR="0063514D" w:rsidRDefault="0063514D" w:rsidP="0063514D">
      <w:pPr>
        <w:pStyle w:val="box461403"/>
        <w:shd w:val="clear" w:color="auto" w:fill="FFFFFF"/>
        <w:spacing w:before="204" w:beforeAutospacing="0" w:after="72" w:afterAutospacing="0"/>
        <w:jc w:val="center"/>
        <w:textAlignment w:val="baseline"/>
        <w:rPr>
          <w:i/>
          <w:iCs/>
          <w:color w:val="231F20"/>
          <w:sz w:val="26"/>
          <w:szCs w:val="26"/>
        </w:rPr>
      </w:pPr>
      <w:r>
        <w:rPr>
          <w:i/>
          <w:iCs/>
          <w:color w:val="231F20"/>
          <w:sz w:val="26"/>
          <w:szCs w:val="26"/>
        </w:rPr>
        <w:t>6.1. Uzdužne oznake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Uzdužne oznake na kolniku izvode se kao: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pune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isprekidane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dvostruke.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Pune uzdužne crte označavaju zabranu prelaska vozila preko te crte ili zabranu kretanja vozila po toj crti.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Isprekidane crte označavaju prestanak zabrane prelaska vozila preko te crte ili zabranu kretanja vozila po toj crti.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Dvostruka crta može biti dvostruka puna, dvostruka isprekidana i dvostruka kombinirana.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Uzdužne oznake na kolniku mogu biti razdjelne i rubne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Razdjelna crta dijeli kolničku površinu na prometne trake ovisno o smjerovima kretanja i njihovoj namjeni (vozila javnog prijevoza putnika i biciklističko-pješačkih površina).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Rubna crta označava rub vozne površine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Razdjelna i rubna crta mogu se izvesti i kao zvučna ili vibracijska traka.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uzdužnih crta na kolniku iznosi najmanje 10 cm. Širina rubne i razdjelne crte mora biti ista. Nadalje, razmak između usporednih uzdužnih dvostrukih crta je 10 cm. Iznimno, taj razmak može biti najviše 20 cm ukoliko je između crta predviđeno postavljanje smjerokaznih oznaka (markera).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Širine razdjelnih i rubnih crta ovise o kategoriji ceste kao što je prikazano u tablici 1.</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 </w:t>
      </w:r>
      <w:r w:rsidRPr="0063514D">
        <w:rPr>
          <w:rFonts w:ascii="Times New Roman" w:eastAsia="Times New Roman" w:hAnsi="Times New Roman" w:cs="Times New Roman"/>
          <w:color w:val="231F20"/>
          <w:sz w:val="24"/>
          <w:szCs w:val="24"/>
          <w:lang w:eastAsia="hr-HR"/>
        </w:rPr>
        <w:t>Širina rubnih i razdjelnih crta</w:t>
      </w:r>
    </w:p>
    <w:tbl>
      <w:tblPr>
        <w:tblW w:w="9600" w:type="dxa"/>
        <w:tblCellMar>
          <w:left w:w="0" w:type="dxa"/>
          <w:right w:w="0" w:type="dxa"/>
        </w:tblCellMar>
        <w:tblLook w:val="04A0" w:firstRow="1" w:lastRow="0" w:firstColumn="1" w:lastColumn="0" w:noHBand="0" w:noVBand="1"/>
      </w:tblPr>
      <w:tblGrid>
        <w:gridCol w:w="4576"/>
        <w:gridCol w:w="2379"/>
        <w:gridCol w:w="2645"/>
      </w:tblGrid>
      <w:tr w:rsidR="0063514D" w:rsidRPr="0063514D" w:rsidTr="0063514D">
        <w:tc>
          <w:tcPr>
            <w:tcW w:w="4498" w:type="dxa"/>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Kategorija ceste</w:t>
            </w:r>
          </w:p>
        </w:tc>
        <w:tc>
          <w:tcPr>
            <w:tcW w:w="493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crte</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rPr>
                <w:rFonts w:ascii="Minion Pro" w:eastAsia="Times New Roman" w:hAnsi="Minion Pro" w:cs="Times New Roman"/>
                <w:lang w:eastAsia="hr-HR"/>
              </w:rPr>
            </w:pPr>
          </w:p>
        </w:tc>
        <w:tc>
          <w:tcPr>
            <w:tcW w:w="23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b/>
                <w:bCs/>
                <w:sz w:val="20"/>
                <w:szCs w:val="20"/>
                <w:bdr w:val="none" w:sz="0" w:space="0" w:color="auto" w:frame="1"/>
                <w:lang w:eastAsia="hr-HR"/>
              </w:rPr>
              <w:t>Razdjelna crta</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b/>
                <w:bCs/>
                <w:sz w:val="20"/>
                <w:szCs w:val="20"/>
                <w:bdr w:val="none" w:sz="0" w:space="0" w:color="auto" w:frame="1"/>
                <w:lang w:eastAsia="hr-HR"/>
              </w:rPr>
              <w:t>(cm)</w:t>
            </w:r>
          </w:p>
        </w:tc>
        <w:tc>
          <w:tcPr>
            <w:tcW w:w="25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b/>
                <w:bCs/>
                <w:sz w:val="20"/>
                <w:szCs w:val="20"/>
                <w:bdr w:val="none" w:sz="0" w:space="0" w:color="auto" w:frame="1"/>
                <w:lang w:eastAsia="hr-HR"/>
              </w:rPr>
              <w:t>Rubna crta</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b/>
                <w:bCs/>
                <w:sz w:val="20"/>
                <w:szCs w:val="20"/>
                <w:bdr w:val="none" w:sz="0" w:space="0" w:color="auto" w:frame="1"/>
                <w:lang w:eastAsia="hr-HR"/>
              </w:rPr>
              <w:t>(cm)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Autoceste i brze ceste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Ostale javne ceste i glavne gradske prometnice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 ili 12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 ili 12</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Ostale ceste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12 ili 10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12 ili 10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funkciji povećanja sigurnosti prometa, ukoliko to geometrija ceste dozvoljava, širina crte na ostalim javnim cestama, glavnim gradskim prometnicama te ostalim cestama može se povećati za širinu više. Iznimno, kod privremenih regulacija prometa, širine razdjelnih i rubnih crta mogu biti i manjih dimenzija od onih navedenih u tablici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 cestama čija je širina kolnika manja od 5,0 m obostrano se izvode rubne crte širine 10 cm dok se razdjelna crta ne izvodi (H02-1).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6.1.1. Puna uzdužna crta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Pune uzdužne crte izvode se kao razdjelne i rubne crte. Širine punih uzdužnih crta definirane su u tablici 1., ovisno o kategoriji ceste.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6.4.1.1. Puna razdjelna crta (H01, H01-1, H01-2 i H01-3)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Razdjelna crta dijeli kolničku površinu na prometne trake ovisno o smjerovima kretanja i njihovoj namjeni (vozila javnog prijevoza putnika i biciklističko-pješačkih površina).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punih razdjelnih crta određuju se iz tablice 1., ovisno o kategoriji ceste.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6.1.1.2. Puna rubna crta (H02 i H02-1)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Rubna crta označava rub vozne površine kolnika. Izvode se samo ukoliko na kolniku postoji rubni trak. Širina punih rubnih crta određuju se iz tablice 1., ovisno o kategoriji ceste.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6.1.2. Isprekidana uzdužna crta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Isprekidane uzdužne crte mogu biti: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razdjelne isprekidane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rubne isprekidane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crte upozorenja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kratke isprekidane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široke isprekidane crte.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6.1.2.1. Razdjelna isprekidana crta</w:t>
      </w:r>
      <w:r w:rsidRPr="0063514D">
        <w:rPr>
          <w:rFonts w:ascii="Minion Pro" w:eastAsia="Times New Roman" w:hAnsi="Minion Pro" w:cs="Times New Roman"/>
          <w:i/>
          <w:iCs/>
          <w:color w:val="231F20"/>
          <w:sz w:val="24"/>
          <w:szCs w:val="24"/>
          <w:bdr w:val="none" w:sz="0" w:space="0" w:color="auto" w:frame="1"/>
          <w:lang w:eastAsia="hr-HR"/>
        </w:rPr>
        <w:br/>
        <w:t>(H03, H03-1, H03-2, H03-3 i H03-4)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Razdjelna isprekidana crta dijeli kolničku površinu na prometne trake prema smjerovima kretanja te njihovoj namjeni (vozila javnog prijevoza putnika, biciklističke trake te trake za parkiranje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Širine isprekidanih razdjelnih crta određuje se po istim kriterijima kao i širina punih razdjelnih crta (Tablica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ovisnosti o kategoriji ceste, namjeni, mjestu postavljanja i širini prometnih traka, razdjelna isprekidana crta se označava kao na slici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Duljine crta i praznina prikazane su u tablici 2. Duljina praznine između crte u odnosu na duljinu crte treba biti dvostruka izvan naseljenih područja, odnosno jednaka u naseljenim područjima.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810260"/>
            <wp:effectExtent l="0" t="0" r="2540" b="8890"/>
            <wp:docPr id="1016" name="Picture 1016" descr="https://narodne-novine.nn.hr/files/_web/sluzbeni-dio/2019/130455/images/56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7" descr="https://narodne-novine.nn.hr/files/_web/sluzbeni-dio/2019/130455/images/56939.jpg"/>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2283460" cy="81026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 Izvođenje razdjelne isprekidane crte</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2. </w:t>
      </w:r>
      <w:r w:rsidRPr="0063514D">
        <w:rPr>
          <w:rFonts w:ascii="Times New Roman" w:eastAsia="Times New Roman" w:hAnsi="Times New Roman" w:cs="Times New Roman"/>
          <w:color w:val="231F20"/>
          <w:sz w:val="24"/>
          <w:szCs w:val="24"/>
          <w:lang w:eastAsia="hr-HR"/>
        </w:rPr>
        <w:t>Duljine crta i praznina razdjelnih isprekidanih crta</w:t>
      </w:r>
    </w:p>
    <w:tbl>
      <w:tblPr>
        <w:tblW w:w="9550" w:type="dxa"/>
        <w:tblCellMar>
          <w:left w:w="0" w:type="dxa"/>
          <w:right w:w="0" w:type="dxa"/>
        </w:tblCellMar>
        <w:tblLook w:val="04A0" w:firstRow="1" w:lastRow="0" w:firstColumn="1" w:lastColumn="0" w:noHBand="0" w:noVBand="1"/>
      </w:tblPr>
      <w:tblGrid>
        <w:gridCol w:w="2122"/>
        <w:gridCol w:w="3211"/>
        <w:gridCol w:w="4217"/>
      </w:tblGrid>
      <w:tr w:rsidR="0063514D" w:rsidRPr="0063514D" w:rsidTr="0063514D">
        <w:tc>
          <w:tcPr>
            <w:tcW w:w="20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lastRenderedPageBreak/>
              <w:t>Podtip oznake</w:t>
            </w:r>
          </w:p>
        </w:tc>
        <w:tc>
          <w:tcPr>
            <w:tcW w:w="31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crte (a) [m]</w:t>
            </w:r>
          </w:p>
        </w:tc>
        <w:tc>
          <w:tcPr>
            <w:tcW w:w="41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praznine (b)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F</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12</w:t>
            </w:r>
          </w:p>
        </w:tc>
      </w:tr>
    </w:tbl>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6.1.2.2. Rubna isprekidana crta (H04 i H04-1)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Rubna isprekidana crta dijeli prometnu površinu na prometne trake te služi za označavanje ruba kolnika na mjestu priključka, prilaza te pristupa ostalim prometnim površinama (mjesta za zaustavljanje u slučaju nužde, odmorišta i sl.).</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isprekidanih rubnih crta određuje se po istim kriterijima kao i širina punih razdjelnih crta (Tablica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ovisnosti o kategoriji ceste, namjeni, mjestu postavljanja i širini prometnih traka, rubna isprekidana crta se izvodi kao što je prikazano na slici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Duljine crta i praznina prikazane su u tablici 3.</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3. </w:t>
      </w:r>
      <w:r w:rsidRPr="0063514D">
        <w:rPr>
          <w:rFonts w:ascii="Times New Roman" w:eastAsia="Times New Roman" w:hAnsi="Times New Roman" w:cs="Times New Roman"/>
          <w:color w:val="231F20"/>
          <w:sz w:val="24"/>
          <w:szCs w:val="24"/>
          <w:lang w:eastAsia="hr-HR"/>
        </w:rPr>
        <w:t>Duljine crta i praznina rubnih isprekidanih crta</w:t>
      </w:r>
    </w:p>
    <w:tbl>
      <w:tblPr>
        <w:tblW w:w="9610" w:type="dxa"/>
        <w:tblCellMar>
          <w:left w:w="0" w:type="dxa"/>
          <w:right w:w="0" w:type="dxa"/>
        </w:tblCellMar>
        <w:tblLook w:val="04A0" w:firstRow="1" w:lastRow="0" w:firstColumn="1" w:lastColumn="0" w:noHBand="0" w:noVBand="1"/>
      </w:tblPr>
      <w:tblGrid>
        <w:gridCol w:w="2132"/>
        <w:gridCol w:w="3231"/>
        <w:gridCol w:w="4247"/>
      </w:tblGrid>
      <w:tr w:rsidR="0063514D" w:rsidRPr="0063514D" w:rsidTr="0063514D">
        <w:tc>
          <w:tcPr>
            <w:tcW w:w="20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Podtip oznake</w:t>
            </w:r>
          </w:p>
        </w:tc>
        <w:tc>
          <w:tcPr>
            <w:tcW w:w="31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crte (a) [m]</w:t>
            </w:r>
          </w:p>
        </w:tc>
        <w:tc>
          <w:tcPr>
            <w:tcW w:w="4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praznine (b)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r>
    </w:tbl>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6.1.2.3. Crta upozorenja (H05 i H05-1)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Crta upozorenja najavljuje blizinu pune razdjelne crte, odnosno blizinu početka (H05) i završetka (H05-1) pune razdjelne crte. U pravilu se postavlja na cestama koje karakteriziraju veće brzine vožnje (&gt; 80 km/h).</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crte upozorenja određuje se po istim kriterijima kao i širina punih razdjelnih crta (Tablica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ovisnosti o kategoriji ceste, namjeni, mjestu postavljanja i širini prometnih traka, crta upozorenja izvodi se kao što je prikazano na slici 2.</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788670"/>
            <wp:effectExtent l="0" t="0" r="2540" b="0"/>
            <wp:docPr id="1015" name="Picture 1015" descr="https://narodne-novine.nn.hr/files/_web/sluzbeni-dio/2019/130455/images/56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 descr="https://narodne-novine.nn.hr/files/_web/sluzbeni-dio/2019/130455/images/56955.jpg"/>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2283460" cy="78867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 Označavanje crte upozorenja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Duljine crta i praznina prikazane su u tablici 4.</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4. </w:t>
      </w:r>
      <w:r w:rsidRPr="0063514D">
        <w:rPr>
          <w:rFonts w:ascii="Times New Roman" w:eastAsia="Times New Roman" w:hAnsi="Times New Roman" w:cs="Times New Roman"/>
          <w:color w:val="231F20"/>
          <w:sz w:val="24"/>
          <w:szCs w:val="24"/>
          <w:lang w:eastAsia="hr-HR"/>
        </w:rPr>
        <w:t>Duljina crte i praznine crte upozorenja</w:t>
      </w:r>
    </w:p>
    <w:tbl>
      <w:tblPr>
        <w:tblW w:w="9610" w:type="dxa"/>
        <w:tblCellMar>
          <w:left w:w="0" w:type="dxa"/>
          <w:right w:w="0" w:type="dxa"/>
        </w:tblCellMar>
        <w:tblLook w:val="04A0" w:firstRow="1" w:lastRow="0" w:firstColumn="1" w:lastColumn="0" w:noHBand="0" w:noVBand="1"/>
      </w:tblPr>
      <w:tblGrid>
        <w:gridCol w:w="2132"/>
        <w:gridCol w:w="3231"/>
        <w:gridCol w:w="4247"/>
      </w:tblGrid>
      <w:tr w:rsidR="0063514D" w:rsidRPr="0063514D" w:rsidTr="0063514D">
        <w:tc>
          <w:tcPr>
            <w:tcW w:w="20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lastRenderedPageBreak/>
              <w:t>Podtip oznake</w:t>
            </w:r>
          </w:p>
        </w:tc>
        <w:tc>
          <w:tcPr>
            <w:tcW w:w="31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crte (a) [m]</w:t>
            </w:r>
          </w:p>
        </w:tc>
        <w:tc>
          <w:tcPr>
            <w:tcW w:w="4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praznine (b)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w:t>
            </w:r>
          </w:p>
        </w:tc>
      </w:tr>
    </w:tbl>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6.1.2.4. Kratka isprekidana crta (H06)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Kratka isprekidana crta služi kao razdjelna crta na prilaznim krakovima raskrižja, kao crta vodilja u samom raskrižju i za odvajanje traka namijenjenih za vozila javnog prijevoza putnika.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Kratka isprekidana crta izvodi se kao što je prikazano na slici 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810260"/>
            <wp:effectExtent l="0" t="0" r="2540" b="8890"/>
            <wp:docPr id="1014" name="Picture 1014" descr="https://narodne-novine.nn.hr/files/_web/sluzbeni-dio/2019/130455/images/5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9" descr="https://narodne-novine.nn.hr/files/_web/sluzbeni-dio/2019/130455/images/56970.jpg"/>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283460" cy="81026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 Mjere kratke isprekidane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kratke isprekidane crte (š) određuje se po istim kriterijima kao i širina punih razdjelnih crta (Tablica 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6.1.2.5. Široka isprekidana crta (H07, H07-1, H07-2 i H07-3)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Široka isprekidana crta služi kao rubna crta za razdvajanje prometnih tokova na cestama izvan naselja, a njihova širina ovisi o širini prometne trake. Koristi se za razdvajanje: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traka za uključivanje i isključivanje iz prometa (H07) – slike 4. i 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ulaznih i izlaznih traka (H07-1) – slika 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ruba kolnika ceste s prednošću prolaska na raskrižju u zavoju (H07-2) – slika 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posebnih prometnih površina (ugibališta) uz kolnik, osim traka za zaustavljanje u slučaju nužde na autocestama i brzim cestama (H07-3) – slika 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Duljine i širine širokih isprekidanih crta kod uključivanja i isključivanja iz prometa (H07) prikazane su u tablici 5. te na slikama 4. i 5.</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5. </w:t>
      </w:r>
      <w:r w:rsidRPr="0063514D">
        <w:rPr>
          <w:rFonts w:ascii="Times New Roman" w:eastAsia="Times New Roman" w:hAnsi="Times New Roman" w:cs="Times New Roman"/>
          <w:color w:val="231F20"/>
          <w:sz w:val="24"/>
          <w:szCs w:val="24"/>
          <w:lang w:eastAsia="hr-HR"/>
        </w:rPr>
        <w:t>Duljine i širine širokih isprekidanih crta kod uključivanja i isključivanja u promet</w:t>
      </w:r>
    </w:p>
    <w:tbl>
      <w:tblPr>
        <w:tblW w:w="9610" w:type="dxa"/>
        <w:tblCellMar>
          <w:left w:w="0" w:type="dxa"/>
          <w:right w:w="0" w:type="dxa"/>
        </w:tblCellMar>
        <w:tblLook w:val="04A0" w:firstRow="1" w:lastRow="0" w:firstColumn="1" w:lastColumn="0" w:noHBand="0" w:noVBand="1"/>
      </w:tblPr>
      <w:tblGrid>
        <w:gridCol w:w="2545"/>
        <w:gridCol w:w="2058"/>
        <w:gridCol w:w="2959"/>
        <w:gridCol w:w="2048"/>
      </w:tblGrid>
      <w:tr w:rsidR="0063514D" w:rsidRPr="0063514D" w:rsidTr="0063514D">
        <w:tc>
          <w:tcPr>
            <w:tcW w:w="24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prometne trake</w:t>
            </w:r>
          </w:p>
        </w:tc>
        <w:tc>
          <w:tcPr>
            <w:tcW w:w="198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crte (a) [m]</w:t>
            </w:r>
          </w:p>
        </w:tc>
        <w:tc>
          <w:tcPr>
            <w:tcW w:w="28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praznine (b) [m]</w:t>
            </w:r>
          </w:p>
        </w:tc>
        <w:tc>
          <w:tcPr>
            <w:tcW w:w="19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crte (š)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&lt; 3,50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0,3</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3,50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0,5</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580390"/>
            <wp:effectExtent l="0" t="0" r="8255" b="0"/>
            <wp:docPr id="1013" name="Picture 1013" descr="https://narodne-novine.nn.hr/files/_web/sluzbeni-dio/2019/130455/images/56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0" descr="https://narodne-novine.nn.hr/files/_web/sluzbeni-dio/2019/130455/images/56990.jpg"/>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2277745" cy="58039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 Izvođenje široke isprekidane crte prilikom uključivanja u promet (H07)</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591185"/>
            <wp:effectExtent l="0" t="0" r="8255" b="0"/>
            <wp:docPr id="1012" name="Picture 1012" descr="https://narodne-novine.nn.hr/files/_web/sluzbeni-dio/2019/130455/images/56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1" descr="https://narodne-novine.nn.hr/files/_web/sluzbeni-dio/2019/130455/images/56998.jpg"/>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277745" cy="59118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 Izvođenje široke isprekidane crte prilikom isključivanje iz prometa (H07)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Za razdvajanje ulaznih i izlaznih traka u raskrižju (Slika 6.), razdvajanja ruba kolnika ceste s prednošću prolaska u raskrižju u zavoju (Slika 7.) te za odvajanje posebnih prometnih </w:t>
      </w:r>
      <w:r w:rsidRPr="0063514D">
        <w:rPr>
          <w:rFonts w:ascii="Times New Roman" w:eastAsia="Times New Roman" w:hAnsi="Times New Roman" w:cs="Times New Roman"/>
          <w:color w:val="231F20"/>
          <w:sz w:val="24"/>
          <w:szCs w:val="24"/>
          <w:lang w:eastAsia="hr-HR"/>
        </w:rPr>
        <w:lastRenderedPageBreak/>
        <w:t>površina (autobusnih i taxi stajališta) na kolniku (Slika 8.) koriste se široke isprekidane crte koje se bez obzira na širinu prometnih traka označuju sa 1,00 – 1,00 – 1,00 (duljina crte – duljina praznine – duljina crte) metara duljine i širine 0,30 metara.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39645" cy="1111250"/>
            <wp:effectExtent l="0" t="0" r="8255" b="0"/>
            <wp:docPr id="1011" name="Picture 1011" descr="https://narodne-novine.nn.hr/files/_web/sluzbeni-dio/2019/130455/images/5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2" descr="https://narodne-novine.nn.hr/files/_web/sluzbeni-dio/2019/130455/images/57017.jpg"/>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2239645" cy="11112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 Mjere široke isprekidane crte na ulazu ili izlazu iz raskrižja (H07-1)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39645" cy="1609725"/>
            <wp:effectExtent l="0" t="0" r="8255" b="9525"/>
            <wp:docPr id="1010" name="Picture 1010" descr="https://narodne-novine.nn.hr/files/_web/sluzbeni-dio/2019/130455/images/5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descr="https://narodne-novine.nn.hr/files/_web/sluzbeni-dio/2019/130455/images/57026.jpg"/>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2239645" cy="160972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 Mjere široke isprekidane crte za označavanje ruba kolnika ceste s prednošću prolaza u raskrižju u zavoju (H07-2)</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305050" cy="580390"/>
            <wp:effectExtent l="0" t="0" r="0" b="0"/>
            <wp:docPr id="1009" name="Picture 1009" descr="https://narodne-novine.nn.hr/files/_web/sluzbeni-dio/2019/130455/images/5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descr="https://narodne-novine.nn.hr/files/_web/sluzbeni-dio/2019/130455/images/57046.jpg"/>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2305050" cy="58039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 Mjere široke isprekidane crte za odvajanje autobusnih i taxi stajališta na kolniku (H07-3)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Oznake za odvajanje posebnih prometnih površina (autobusnih i taxi stajališta) na kolniku žute su boje.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6.1.3. Dvostruka uzdužna crta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Dvostruke uzdužne crte služe za razdvajanje smjerova vožnje, a ovisno o mjestu označavanja, širini prometnih traka i namjeni se dijele 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dvostruka puna uzdužna crta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dvostruka isprekidana uzdužna crta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dvostruka kombinirana uzdužna crta.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6.1.3.1. Dvostruka puna uzdužna crta (H08)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Dvostruka uzdužna crta služi za razdvajanje smjerova vožnje.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dvostrukih uzdužnih crta (š) određuje se pod istim kriterijima kao i za uzdužne crte (Tablica 1.). Međusobna udaljenost između dvostrukih crta je 10 cm. Iznimno, ta udaljenost može biti najviše 20 cm ukoliko je između crta predviđeno postavljanje smjerokaznih oznaka (markera) za naglašavanje dvostrukih punih crta.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Izvođenje i mjere dvostruke pune uzdužne crte prikazane su na slici 9.</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774190" cy="607695"/>
            <wp:effectExtent l="0" t="0" r="0" b="1905"/>
            <wp:docPr id="1008" name="Picture 1008" descr="https://narodne-novine.nn.hr/files/_web/sluzbeni-dio/2019/130455/images/57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5" descr="https://narodne-novine.nn.hr/files/_web/sluzbeni-dio/2019/130455/images/57058.jpg"/>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774190" cy="60769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9. Izvođenje i mjere dvostruke pune uzdužne crte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lastRenderedPageBreak/>
        <w:t>6.1.3.2. Dvostruka isprekidana uzdužna crta (H09)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Dvostruke isprekidane uzdužne crte služe za obilježavanje prometnih traka s izmjenjivim smjerom kretanja na kojima je promet upravljan prometnim svjetlima.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Širine dvostrukih isprekidanih uzdužnih crta kao i njihova međusobna udaljenost jednake su kao i kod dvostrukih punih uzdužnih crta (poglavlje 6.1.3.1.).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Izvođenje i mjere dvostruke isprekidane uzdužne crte prikazane su na slici 10.</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782955"/>
            <wp:effectExtent l="0" t="0" r="2540" b="0"/>
            <wp:docPr id="1007" name="Picture 1007" descr="https://narodne-novine.nn.hr/files/_web/sluzbeni-dio/2019/130455/images/57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6" descr="https://narodne-novine.nn.hr/files/_web/sluzbeni-dio/2019/130455/images/57073.jpg"/>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2283460" cy="78295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10. Izvođenje i mjere dvostruke isprekidane uzdužne crte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6.1.3.3. Dvostruka kombinirana uzdužna crta (H10)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Dvostruke kombinirane uzdužne crte služe za razdvajanje prometnih traka na mjestima na kojima su uvjeti preglednosti takvi da dopuštaju pretjecanje samo u jednom smjeru kretanja.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Širine dvostrukih kombiniranih uzdužnih crta kao i njihova međusobna udaljenost jednake su kao i kod dvostrukih punih uzdužnih crta (poglavlje 6.1.3.1.).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Duljine crta i praznina prikazane su u tablici 6.</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6. </w:t>
      </w:r>
      <w:r w:rsidRPr="0063514D">
        <w:rPr>
          <w:rFonts w:ascii="Times New Roman" w:eastAsia="Times New Roman" w:hAnsi="Times New Roman" w:cs="Times New Roman"/>
          <w:color w:val="231F20"/>
          <w:sz w:val="24"/>
          <w:szCs w:val="24"/>
          <w:lang w:eastAsia="hr-HR"/>
        </w:rPr>
        <w:t>Duljine crta i praznina dvostrukih kombiniranih uzdužnih crta</w:t>
      </w:r>
    </w:p>
    <w:tbl>
      <w:tblPr>
        <w:tblW w:w="9610" w:type="dxa"/>
        <w:tblCellMar>
          <w:left w:w="0" w:type="dxa"/>
          <w:right w:w="0" w:type="dxa"/>
        </w:tblCellMar>
        <w:tblLook w:val="04A0" w:firstRow="1" w:lastRow="0" w:firstColumn="1" w:lastColumn="0" w:noHBand="0" w:noVBand="1"/>
      </w:tblPr>
      <w:tblGrid>
        <w:gridCol w:w="2132"/>
        <w:gridCol w:w="3231"/>
        <w:gridCol w:w="4247"/>
      </w:tblGrid>
      <w:tr w:rsidR="0063514D" w:rsidRPr="0063514D" w:rsidTr="0063514D">
        <w:tc>
          <w:tcPr>
            <w:tcW w:w="207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Podtip oznake</w:t>
            </w:r>
          </w:p>
        </w:tc>
        <w:tc>
          <w:tcPr>
            <w:tcW w:w="31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crte (a) [m]</w:t>
            </w:r>
          </w:p>
        </w:tc>
        <w:tc>
          <w:tcPr>
            <w:tcW w:w="4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Duljina praznine (b)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12</w:t>
            </w:r>
          </w:p>
        </w:tc>
      </w:tr>
    </w:tbl>
    <w:p w:rsidR="0063514D" w:rsidRPr="0063514D" w:rsidRDefault="0063514D" w:rsidP="0063514D">
      <w:pPr>
        <w:shd w:val="clear" w:color="auto" w:fill="FFFFFF"/>
        <w:spacing w:after="48" w:line="240" w:lineRule="auto"/>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Izvođenje i mjere dvostruke kombinirane uzdužne crte prikazane su na slici 11.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782955"/>
            <wp:effectExtent l="0" t="0" r="2540" b="0"/>
            <wp:docPr id="1006" name="Picture 1006" descr="https://narodne-novine.nn.hr/files/_web/sluzbeni-dio/2019/130455/images/57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7" descr="https://narodne-novine.nn.hr/files/_web/sluzbeni-dio/2019/130455/images/57094.jpg"/>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283460" cy="78295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11. Izvođenje i mjere dvostruke kombinirane crte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6.2. Poprečne oznake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Poprečne oznake na kolniku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crte zaustavljanja, koje mogu biti pune i isprekidane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kose i granične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pješački i biciklistički prijelazi preko kolnika.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6.2.1. Crte zaustavljanja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Crte zaustavljanja izvode se kao pune i isprekidane crte.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6.5.1.1. Puna crta zaustavljanja</w:t>
      </w:r>
      <w:r w:rsidRPr="0063514D">
        <w:rPr>
          <w:rFonts w:ascii="Minion Pro" w:eastAsia="Times New Roman" w:hAnsi="Minion Pro" w:cs="Times New Roman"/>
          <w:i/>
          <w:iCs/>
          <w:color w:val="231F20"/>
          <w:sz w:val="24"/>
          <w:szCs w:val="24"/>
          <w:bdr w:val="none" w:sz="0" w:space="0" w:color="auto" w:frame="1"/>
          <w:lang w:eastAsia="hr-HR"/>
        </w:rPr>
        <w:br/>
        <w:t>(H14, H14-1, H14-2, H14-3 i H14-4)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Puna crta zaustavljanja označava mjesto ispred kojeg vozač mora zaustaviti vozilo.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Puna crta zaustavljanja se označava od lijevog ruba prometne trake za odvajanje do rubne crte, ili paralelno s rubom kolnika ili rubnika ako rubna crta nije označena. U takvim slučajevima, udaljenost završetka crte zaustavljanja je 0,10 metara od ruba kolnika ili rubnika.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pune crte zaustavljanja iznosi 0,50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 udaljenosti od 2,0 do 4,0 metra ispred crte zaustavljanja može se na kolniku ispisati natpis »STOP« (H63) ili iscrtati simbol za prometni znak STOP (H74).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Položaj crte na kolniku (udaljenost od ruba ceste s prednošću prolaza) mora biti takav da osigura preglednost raskrižja ili priključka.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 karakterističnim prilazima, puna crta zaustavljanja se postavlja stepenasto zbog bolje preglednosti te kako bi se omogućilo nesmetano skretanje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Oblik i mjere pune crte zaustavljanja prikazani su na slici 12.</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1708150"/>
            <wp:effectExtent l="0" t="0" r="2540" b="6350"/>
            <wp:docPr id="1005" name="Picture 1005" descr="https://narodne-novine.nn.hr/files/_web/sluzbeni-dio/2019/130455/images/57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8" descr="https://narodne-novine.nn.hr/files/_web/sluzbeni-dio/2019/130455/images/57111.jpg"/>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283460" cy="17081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12. Mjere i način izvođenja pune crte zaustavljanja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raskrižjima, radi boljeg uočavanja biciklista može se izvesti površina za zaustavljanje biciklista (H14-3) ili pomaknuta crta zaustavljanja za bicikliste (H14-4).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Dužina površine za zaustavljanje biciklista (H14-3) i pomaknute crte zaustavljanja za bicikliste (H14-4) iznosi najmanje 5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Površina za zaustavljanje biciklista (H14-3) izvodi se kada se na </w:t>
      </w:r>
      <w:proofErr w:type="spellStart"/>
      <w:r w:rsidRPr="0063514D">
        <w:rPr>
          <w:rFonts w:ascii="Times New Roman" w:eastAsia="Times New Roman" w:hAnsi="Times New Roman" w:cs="Times New Roman"/>
          <w:color w:val="231F20"/>
          <w:sz w:val="24"/>
          <w:szCs w:val="24"/>
          <w:lang w:eastAsia="hr-HR"/>
        </w:rPr>
        <w:t>privozu</w:t>
      </w:r>
      <w:proofErr w:type="spellEnd"/>
      <w:r w:rsidRPr="0063514D">
        <w:rPr>
          <w:rFonts w:ascii="Times New Roman" w:eastAsia="Times New Roman" w:hAnsi="Times New Roman" w:cs="Times New Roman"/>
          <w:color w:val="231F20"/>
          <w:sz w:val="24"/>
          <w:szCs w:val="24"/>
          <w:lang w:eastAsia="hr-HR"/>
        </w:rPr>
        <w:t xml:space="preserve"> raskrižju očekuje više od 200 biciklista u vršnom satu. Nadalje, izvodi se tako da zauzima cijeli prostor ispred trake za motorni promet, osiguravajući time mogućnost lijevog skretanja biciklista iz posebno označenog prostora, kada je predmetno dozvoljeno prometnim svjetlima, uz uvjet da je isto regulirano prometnim znakovima i oznakama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6.2.1.2. Isprekidana crta zaustavljanja (H15, H15-1 i H15-2)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Isprekidana crta zaustavljanja označava mjesto na kojem vozač mora zaustaviti vozilo ako je potrebno propustiti vozila koja se kreću cestom s prednošću prolaska.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Može se izvesti u obliku pravokutnika (H15) ili trokuta vrhom okrenutim prema vozilu (H15-1).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Isprekidana crta zaustavljanja u obliku pravokutnika izvodi se na način da praznina između crta treba biti jednaka duljini crte. Širina isprekidane crte zaustavljanja je 0,50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Ispred isprekidane crte u obliku pravokutnika može se postaviti oznaka H76 (Raskrižje s cestom s prednošću prolaska).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isprekidane crte zaustavljanja u obliku pravokutnika prikazane su na slici 13.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031365" cy="1215390"/>
            <wp:effectExtent l="0" t="0" r="6985" b="3810"/>
            <wp:docPr id="1004" name="Picture 1004" descr="https://narodne-novine.nn.hr/files/_web/sluzbeni-dio/2019/130455/images/57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9" descr="https://narodne-novine.nn.hr/files/_web/sluzbeni-dio/2019/130455/images/57125.jpg"/>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2031365" cy="121539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13. Mjere isprekidane crte zaustavljanja u obliku pravokutnika (H15)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Visina trokuta (b) kod isprekidane crte zaustavljanja H15-1 iznosi od 0,60 m do 1,00 m, a duljina osnovice trokuta (a) je od 0,30 m do 0,70 m. Udaljenost završetaka rubnih trokuta je 0,10 metar od ruba kolnika ili rubnika, dok je udaljenost između trokuta jednaka duljini osnovice trokuta (a).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isprekidane crte zaustavljanja u obliku trokuta prikazane su na slici 14.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993265" cy="1210310"/>
            <wp:effectExtent l="0" t="0" r="6985" b="8890"/>
            <wp:docPr id="1003" name="Picture 1003" descr="https://narodne-novine.nn.hr/files/_web/sluzbeni-dio/2019/130455/images/57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0" descr="https://narodne-novine.nn.hr/files/_web/sluzbeni-dio/2019/130455/images/57132.jpg"/>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993265" cy="121031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14. Mjere isprekidane crte zaustavljanja u obliku trokuta (H15-1)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Također, ispred crte isprekidane crte zaustavljanja (H15), na udaljenosti od minimalno 1 m, može se izvesti oznaka H76 (H15-2).</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6.2.2. Kose i granične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Kose crte i graničnici označuju mjesta otvaranja izlazne i zatvaranja ulazne prometne trake te mjesta početka i završetka prometne trake namijenjene za vozila javnog prijevoza putnika.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kose i granične crte ubrajaju se: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kosa neprekinuta crta (za otvaranje izlazne trake i za zatvaranje ulazne trake)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kosa široka isprekidana crta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kosa široka puna crta.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6.2.2.1. Kosa neprekinuta crta (H16 i H16-1)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Kosa neprekinuta crta označava mjesto otvaranja izlaznog (H16) i zatvaranje ulaznog prometnog traka (H16-1) na autocesti i brzoj cesti.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Crta se izvodi u duljini ≥ 60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Ako na rubu prometne trake nije označena rubna crta, kosa neprekinuta crta za otvaranje izlazne ili zatvaranje ulazne trake završava usporedno s rubom kolnika ili rubnika, na udaljenosti 0,10 metar od ruba kolnika ili rubnika.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Crte za otvaranje izlazne ili zatvaranje ulazne trake se po obliku i mjerama izvode kako je prikazano na slikama 15. i 16.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602615"/>
            <wp:effectExtent l="0" t="0" r="2540" b="6985"/>
            <wp:docPr id="1002" name="Picture 1002" descr="https://narodne-novine.nn.hr/files/_web/sluzbeni-dio/2019/130455/images/57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1" descr="https://narodne-novine.nn.hr/files/_web/sluzbeni-dio/2019/130455/images/57145.jpg"/>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283460" cy="60261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15. Kosa neprekinuta crta za otvaranje izlazne trake (H16)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83460" cy="591185"/>
            <wp:effectExtent l="0" t="0" r="2540" b="0"/>
            <wp:docPr id="1001" name="Picture 1001" descr="https://narodne-novine.nn.hr/files/_web/sluzbeni-dio/2019/130455/images/57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2" descr="https://narodne-novine.nn.hr/files/_web/sluzbeni-dio/2019/130455/images/57152.jpg"/>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2283460" cy="59118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16. Kosa neprekinuta crta za zatvaranja ulazne trake (H16-1)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6.2.2.2. Kosa široka isprekidana crta (H17 i H17-1)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Kosa široka isprekidana crta označava mjesto početka prometne trake namijenjene za vozila javnog gradskog prijevoza.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Crte su sastavljene od paralelograma osnovnih dimenzija 1,00 m</w:t>
      </w:r>
      <w:r w:rsidRPr="0063514D">
        <w:rPr>
          <w:rFonts w:ascii="Minion Pro" w:eastAsia="Times New Roman" w:hAnsi="Minion Pro" w:cs="Times New Roman"/>
          <w:color w:val="231F20"/>
          <w:sz w:val="24"/>
          <w:szCs w:val="24"/>
          <w:lang w:eastAsia="hr-HR"/>
        </w:rPr>
        <w:br/>
      </w:r>
      <w:r w:rsidRPr="0063514D">
        <w:rPr>
          <w:rFonts w:ascii="Times New Roman" w:eastAsia="Times New Roman" w:hAnsi="Times New Roman" w:cs="Times New Roman"/>
          <w:color w:val="231F20"/>
          <w:sz w:val="24"/>
          <w:szCs w:val="24"/>
          <w:lang w:eastAsia="hr-HR"/>
        </w:rPr>
        <w:t>x 0,50 m (dulja stranica je usporedna s osi ceste). Za prilagodbu širini ceste, uzima se krajnji lijevi ili desni paralelogram, čija širina može biti manja od 0,50 m. Širina razdjelne ili rubne crte se ne ubraja u širinu paralelograma.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Ako na rubu prometne trake nije označena rubna crta, kosa široka isprekidana crta za označavanje početka prometne trake namijenjene za vozila javnog gradskog prijevoza putnika završava usporedno s rubom kolnika ili rubnika, na udaljenosti 0,10 metar od ruba kolnika ili rubnika.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Crte za otvaranje prometnih traka namijenjenih za vozila javnog putničkog prijevoza žute su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i oblik označavanja prikazani su na slici 17.</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580390"/>
            <wp:effectExtent l="0" t="0" r="2540" b="0"/>
            <wp:docPr id="1000" name="Picture 1000" descr="https://narodne-novine.nn.hr/files/_web/sluzbeni-dio/2019/130455/images/57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 descr="https://narodne-novine.nn.hr/files/_web/sluzbeni-dio/2019/130455/images/57166.jpg"/>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283460" cy="58039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17. Kosa široka isprekidana crta (H17 i H17-1)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6.2.2.3. Kosa široka puna crta (H18 i H18-1)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Kosa široka puna crta označava mjesto završetka prometne trake namijenjene za vozila javnog gradskog prijevoza.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crte iznosi 1,00 m. Širina razdjelne ili rubne crte se ne ubraja u širinu paralelograma.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Ako na rubu prometne trake nije označena rubna crta, kosa široka puna crta za označavanje završetka prometne trake namijenjene za vozila javnog gradskog prijevoza putnika završava usporedno s rubom kolnika ili rubnika na udaljenosti 0,10 metara od ruba kolnika ili rubnika.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Crte za zatvaranje prometnih traka namijenjenih za vozila javnog putničkog prijevoza žute su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i oblik označavanja su prikazani na slici 18.</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580390"/>
            <wp:effectExtent l="0" t="0" r="2540" b="0"/>
            <wp:docPr id="999" name="Picture 999" descr="https://narodne-novine.nn.hr/files/_web/sluzbeni-dio/2019/130455/images/57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 descr="https://narodne-novine.nn.hr/files/_web/sluzbeni-dio/2019/130455/images/57173.jpg"/>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2283460" cy="58039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18. Kosa široka puna crta (H18 i H18-1)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6.2.3. Pješački i biciklistički prijelazi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Pješački i biciklistički prijelazi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pješački prijelaz</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biciklistički prijelaz</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biciklistička traka.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6.2.3.1. Pješački prijelaz (H19)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Pješački prijelaz označava dio površine kolnika namijenjen za prijelaz pješaka.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Mora biti obilježen znakom »pješački prijelaz« (C02) i znakom »približavanje obilježenom pješačkom prijelazu« (A21) osim na mjestima na kojima se promet regulira svjetlosnim znakovima (semaforima).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Pješački prijelaz se može izvesti kao pravokutnik ili paralelogram čija je dulja stranica paralelna s osi ceste na kojoj je pješački prijelaz označen.</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pješačkog prijelaza (b) ovisi o broju pješaka koji ga koriste, a ne smije biti manja od 3,00 m. Iznimno, širina pješačkog prijelaza (b) može biti 2,00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Kraća strana pravokutnika ili paralelograma (a) iznosi 0,50 metara, osim u slučaju kada je pješački prijelaz širine 2,00 m ili je označen preko biciklističke staze ili trake. U tom slučaju duljina kraće stranice pravokutnika ili paralelograma (a) iznosi 0,40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Razmak između dva pravokutnika ili paralelograma jednak je duljini njegove kraće stranice.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Udaljenost od ruba kolnika ovisi o širini kolnika, tako da je pravokutnik ili paralelogram označen na udaljenosti od 0,10 metara do maksimalno duljine jednake duljini kraće strane pravokutnika (a). Udaljenost između označenog pješačkog prijelaza i rubnika mora biti jednaka s obje strane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 raskrižju s promjenjivim radijusom ruba kolnika gdje se mijenja širina kolnika, može se označiti samo dio pravokutnika ili paralelograma, pod uvjetom da je on u najširem dijelu oznake jednak širini kraće strane pravokutnika ili paralelograma. Na rubu kolnika, udaljenost od rubnika iznosi 0,10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i oblik izvođenja pješačkog prijelaza prikazani su na slikama 19. i 20.</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56155" cy="1067435"/>
            <wp:effectExtent l="0" t="0" r="0" b="0"/>
            <wp:docPr id="998" name="Picture 998" descr="https://narodne-novine.nn.hr/files/_web/sluzbeni-dio/2019/130455/images/57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5" descr="https://narodne-novine.nn.hr/files/_web/sluzbeni-dio/2019/130455/images/57185.jpg"/>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2256155" cy="106743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19. Mjere i oblik izvođenja pješačkog prijelaza u obliku pravokutnika i paralelograma (H19, H19-1)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020570" cy="1363345"/>
            <wp:effectExtent l="0" t="0" r="0" b="8255"/>
            <wp:docPr id="997" name="Picture 997" descr="https://narodne-novine.nn.hr/files/_web/sluzbeni-dio/2019/130455/images/57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descr="https://narodne-novine.nn.hr/files/_web/sluzbeni-dio/2019/130455/images/57193.jpg"/>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2020570" cy="136334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20. Mjere i oblik izvođenja pješačkog prijelaza</w:t>
      </w:r>
      <w:r w:rsidRPr="0063514D">
        <w:rPr>
          <w:rFonts w:ascii="Minion Pro" w:eastAsia="Times New Roman" w:hAnsi="Minion Pro" w:cs="Times New Roman"/>
          <w:color w:val="231F20"/>
          <w:sz w:val="24"/>
          <w:szCs w:val="24"/>
          <w:lang w:eastAsia="hr-HR"/>
        </w:rPr>
        <w:br/>
      </w:r>
      <w:r w:rsidRPr="0063514D">
        <w:rPr>
          <w:rFonts w:ascii="Times New Roman" w:eastAsia="Times New Roman" w:hAnsi="Times New Roman" w:cs="Times New Roman"/>
          <w:color w:val="231F20"/>
          <w:sz w:val="24"/>
          <w:szCs w:val="24"/>
          <w:lang w:eastAsia="hr-HR"/>
        </w:rPr>
        <w:t>na sporednoj cesti (H19)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Uz pješački prijelaz koji se nalazi u blizini škole mora na kolniku stajati natpis »ŠKOLA« (H65). U funkciji dodatnog povećanja sigurnosti moguće je nadodati i simbol »X« koji se postavlja ispred natpisa »ŠKOLA« (H65-1).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Na obje strane je neposredno prije pješačkog prijelaza označena i puna zaustavna linija (H14). Također se može dodati i simbol »djeca na cesti« (H78). Bez obzira na mjesto označavanja ili širinu kolnika, visina znaka škola ili simbola djece je uvijek 4,00 metara, a visina oznake X iznosi 8,00 metara. Širina crte za X oznaku jednaka je širini razdjelne crte. </w:t>
      </w:r>
      <w:r w:rsidRPr="0063514D">
        <w:rPr>
          <w:rFonts w:ascii="Times New Roman" w:eastAsia="Times New Roman" w:hAnsi="Times New Roman" w:cs="Times New Roman"/>
          <w:color w:val="231F20"/>
          <w:sz w:val="24"/>
          <w:szCs w:val="24"/>
          <w:lang w:eastAsia="hr-HR"/>
        </w:rPr>
        <w:lastRenderedPageBreak/>
        <w:t>Iznimno, širina crte za X oznaku je 0,12 m ukoliko, zbog širine kolnika, nije moguće izvođenje razdjelne crte.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Dodatne oznake za školu, X ili simbol »djeca na cesti« se također mogu koristiti i u slučajevima kada pješački prijelaz nije označen.</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i oblik izvođenja pješačkih prijelaza u blizini škole prikazani su na slici 21.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398395" cy="3350895"/>
            <wp:effectExtent l="0" t="0" r="1905" b="1905"/>
            <wp:docPr id="996" name="Picture 996" descr="https://narodne-novine.nn.hr/files/_web/sluzbeni-dio/2019/130455/images/57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descr="https://narodne-novine.nn.hr/files/_web/sluzbeni-dio/2019/130455/images/57208.jpg"/>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2398395" cy="335089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21. Mjere i oblik izvođenja pješačkog prijelaza u blizini škole (a) kada je označen pješački prijelaz te (b) kada nije označen</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6.2.3.2. Biciklistički prijelaz (H20)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Biciklistički prijelaz označava dio površine kolnika namijenjen za prijelaz biciklista.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pravilu, se označava uz pješački prijelaz, na strani bliže centru raskrižja.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Prijelaz se označava kvadratima (a) bijele boje širine jednake širini kraće strane pješačkog prijelaza (H19). Širina prijelaza (š), uključujući oznake na kolniku, iznosi najmanje 2,0 metra za jednosmjernu i 3,0 metra za dvosmjernu biciklističku prometnicu.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Iznimno, prijelaz biciklističke staze ili trake može se izvesti kao kosi. Kod kosih prijelaza kvadrati koji označavaju prijelaz biciklističke prometnice preko kolnika zamjenjuju se rombovima.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Udaljenost oznake od ruba kolnika mora biti jednaka udaljenosti pješačkog prijelaza (H19) od ruba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 raskrižju s promjenjivim radijusom ruba kolnika gdje se mijenja širina kolnika, može se označiti samo dio kvadrata ili romba.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Površina kolnika namijenjena biciklistima na pješačko-biciklističkom prijelazu izvodi se crvenom bojom kroz raskrižje te prije i poslije raskrižja u duljini 5,0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Kada je na kolniku izvan raskrižja označen biciklističko-pješački prijelaz ili biciklistički prijelaz, on mora biti obilježen znakom »približavanje obilježenom pješačkom prijelazu« (A21) i znakom »pješački prijelaz« (C02) ili »pješačko-biciklistički prijelaz« (C02-1), osim na mjestima na kojima se promet regulira svjetlosnim znakovima (semaforima).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i oblik izvođenja biciklističkih prijelaza prikazani su na slici 22.</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83460" cy="930910"/>
            <wp:effectExtent l="0" t="0" r="2540" b="2540"/>
            <wp:docPr id="995" name="Picture 995" descr="https://narodne-novine.nn.hr/files/_web/sluzbeni-dio/2019/130455/images/57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8" descr="https://narodne-novine.nn.hr/files/_web/sluzbeni-dio/2019/130455/images/57233.jpg"/>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2283460" cy="93091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22. Mjere i oblik izvođenja biciklističkih prijelaza (H20)</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6.2.3.3. Biciklistička traka (H21)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Biciklistička traka označava dio površine kolnika namijenjene isključivo za kretanje biciklista.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Biciklistička traka na prometnici s jednosmjernim prometom izvedena u smjeru suprotnom od smjera kretanja motornih vozila, mora biti označena prometnim znakom »biciklistička traka ili staza« (B40).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Jednosmjerna biciklistička traka izvodi se minimalne širine 1,0 metar uz osiguranje minimalne širine zaštitnog pojasa prema površinama za druge vrste prometa. Širina zaštitnog pojasa uz biciklističku traku u odnosu na stalne prepreke (stupovi za rasvjetu, prometni znakovi, građevinski objekt) iznosi minimalno 0,25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Širina zaštitnog pojasa između prometnog profila biciklističke trake i uzdužno parkiranih vozila iznosi minimalno 0,75 metara. Ukoliko je na kolniku iscrtana oznaka kojom se prostor za parkiranje odvaja od ostalog dijela kolnika, onda širina zaštitnog pojasa prometnog profila biciklističke prometnice do crte razdvajanja iznosi minimalno 0,5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Biciklistička traka izvan naselja izvodi se samo u slučaju manjih udaljenosti između naselja.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Prometna površina biciklističke trake kroz raskrižje izvodi se crvenom bojom te prije i poslije raskrižja u duljini 5,0 metara.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6.3. Ostale oznake na kolniku</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 Strelice za označavanje smjera kretanja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Strelice za označavanje smjera kretanja vozila izvode se kao: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strelice za označavanje jednog smjera vožnje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strelice za označavanje dva ili više smjerova vožnje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strelice za prestrojavanje na dva bliža raskrižja, gdje se prestrojavanje za skretanje na drugom raskrižju, zbog međusobne blizine, mora izvršiti na prvom raskrižju na kojem nije dozvoljeno skretanje u naznačenom smjeru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strelice za označavanje namjene prometnih traka u zoni razdvajanja na autocestama i brzim cestama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strelice za skretanje prometa i najave završetka pretjecanja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strelice za označavanje smjera kretanja vozila u garažama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strelice za označavanje smjera kretanja na biciklističkim površinama.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6.3.2. Strelice za označavanje jednog smjera vožnje (H22-H27)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Strelice za označavanje jednog smjera vožnje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(H22)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lijevo (H23)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desno (H24)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na raskrižjima s kružnim tokom prometa s više prometnih traka (H25)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strelica za lijevo na raskrižjima s kružnim tokom prometa s više prometnih traka (H26)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desno na raskrižjima s kružnim tokom prometa s više prometnih traka (H27)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Oblici i mjere strelica za označivanje jednog smjera vožnje prikazani su na slikama 23., 24., 25. i 26.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075180" cy="3022600"/>
            <wp:effectExtent l="0" t="0" r="1270" b="6350"/>
            <wp:docPr id="994" name="Picture 994" descr="https://narodne-novine.nn.hr/files/_web/sluzbeni-dio/2019/130455/images/57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9" descr="https://narodne-novine.nn.hr/files/_web/sluzbeni-dio/2019/130455/images/57270.jpg"/>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2075180" cy="302260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23. Mjere i oblik strelica za smjer ravno (H22)</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162810" cy="2973070"/>
            <wp:effectExtent l="0" t="0" r="8890" b="0"/>
            <wp:docPr id="993" name="Picture 993" descr="https://narodne-novine.nn.hr/files/_web/sluzbeni-dio/2019/130455/images/5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 descr="https://narodne-novine.nn.hr/files/_web/sluzbeni-dio/2019/130455/images/57281.jpg"/>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2162810" cy="297307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24. Mjere i oblik strelica za smjer lijevo (H23)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1998345" cy="2743200"/>
            <wp:effectExtent l="0" t="0" r="1905" b="0"/>
            <wp:docPr id="992" name="Picture 992" descr="https://narodne-novine.nn.hr/files/_web/sluzbeni-dio/2019/130455/images/57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 descr="https://narodne-novine.nn.hr/files/_web/sluzbeni-dio/2019/130455/images/57320.jpg"/>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1998345" cy="274320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25. Mjere i oblik strelica za smjer desno (H24)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555490" cy="4298315"/>
            <wp:effectExtent l="0" t="0" r="0" b="6985"/>
            <wp:docPr id="991" name="Picture 991" descr="https://narodne-novine.nn.hr/files/_web/sluzbeni-dio/2019/130455/images/57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2" descr="https://narodne-novine.nn.hr/files/_web/sluzbeni-dio/2019/130455/images/57364.jpg"/>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4555490" cy="429831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26. Mjere i oblik strelica za označavanje smjera vožnje ispred raskrižja s kružnim tokom prometa (H25, H26 i H27)</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6.6.3. Strelice za označavanje dva ili više smjerova vožnje (H28-H36)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Strelice za označavanje dva ili više smjerova vožnje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i lijevo (H28)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i desno (H29)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strelica za lijevo i desno (H30)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lijevo i desno (H31)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i lijevo na raskrižjima s kružnim tokom prometa s više prometnih traka (H32)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i desno na raskrižjima s kružnim tokom prometa s više prometnih traka (H33)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lijevo i desno na raskrižjima s kružnim tokom prometa s više prometnih traka (H34)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lijevo i desno na raskrižjima s kružnim tokom prometa s više prometnih traka (H35)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namijenjena za označavanje smjerova kretanja u raskrižju s kružnim tokom prometa tipa »</w:t>
      </w:r>
      <w:proofErr w:type="spellStart"/>
      <w:r w:rsidRPr="0063514D">
        <w:rPr>
          <w:rFonts w:ascii="Times New Roman" w:eastAsia="Times New Roman" w:hAnsi="Times New Roman" w:cs="Times New Roman"/>
          <w:color w:val="231F20"/>
          <w:sz w:val="24"/>
          <w:szCs w:val="24"/>
          <w:lang w:eastAsia="hr-HR"/>
        </w:rPr>
        <w:t>turbo</w:t>
      </w:r>
      <w:proofErr w:type="spellEnd"/>
      <w:r w:rsidRPr="0063514D">
        <w:rPr>
          <w:rFonts w:ascii="Times New Roman" w:eastAsia="Times New Roman" w:hAnsi="Times New Roman" w:cs="Times New Roman"/>
          <w:color w:val="231F20"/>
          <w:sz w:val="24"/>
          <w:szCs w:val="24"/>
          <w:lang w:eastAsia="hr-HR"/>
        </w:rPr>
        <w:t xml:space="preserve"> rotor« (H36).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Oblici i mjere strelica za označavanje dva ili više smjerova vožnje prikazani su na slikama 27., 28., 29., 30., 31.,32.,33. i 34.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314825" cy="5831205"/>
            <wp:effectExtent l="0" t="0" r="9525" b="0"/>
            <wp:docPr id="990" name="Picture 990" descr="https://narodne-novine.nn.hr/files/_web/sluzbeni-dio/2019/130455/images/57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https://narodne-novine.nn.hr/files/_web/sluzbeni-dio/2019/130455/images/57392.jpg"/>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4314825" cy="583120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27. Mjere i oblik strelica za smjer ravno i lijevo (H28)</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260215" cy="5908040"/>
            <wp:effectExtent l="0" t="0" r="6985" b="0"/>
            <wp:docPr id="989" name="Picture 989" descr="https://narodne-novine.nn.hr/files/_web/sluzbeni-dio/2019/130455/images/57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4" descr="https://narodne-novine.nn.hr/files/_web/sluzbeni-dio/2019/130455/images/57409.jpg"/>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4260215" cy="590804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28. Mjere i oblik strelica za smjer ravno i desno (H29)</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314825" cy="4944110"/>
            <wp:effectExtent l="0" t="0" r="9525" b="8890"/>
            <wp:docPr id="988" name="Picture 988" descr="https://narodne-novine.nn.hr/files/_web/sluzbeni-dio/2019/130455/images/57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5" descr="https://narodne-novine.nn.hr/files/_web/sluzbeni-dio/2019/130455/images/57425.jpg"/>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4314825" cy="494411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29. Mjere i oblik strelica za smjer lijevo i desno (H30)</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336415" cy="5010150"/>
            <wp:effectExtent l="0" t="0" r="6985" b="0"/>
            <wp:docPr id="987" name="Picture 987" descr="https://narodne-novine.nn.hr/files/_web/sluzbeni-dio/2019/130455/images/57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6" descr="https://narodne-novine.nn.hr/files/_web/sluzbeni-dio/2019/130455/images/57447.jpg"/>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4336415" cy="50101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30. Mjere i oblik strelica za tri smjera vožnje (H31)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106545" cy="4916805"/>
            <wp:effectExtent l="0" t="0" r="8255" b="0"/>
            <wp:docPr id="986" name="Picture 986" descr="https://narodne-novine.nn.hr/files/_web/sluzbeni-dio/2019/130455/images/57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 descr="https://narodne-novine.nn.hr/files/_web/sluzbeni-dio/2019/130455/images/57463.jpg"/>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4106545" cy="491680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31. Mjere i oblik strelica za smjer ravno i lijevo te ravno i desno na raskrižjima s kružnim tokom prometa (H32 i H33)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56155" cy="4610100"/>
            <wp:effectExtent l="0" t="0" r="0" b="0"/>
            <wp:docPr id="985" name="Picture 985" descr="https://narodne-novine.nn.hr/files/_web/sluzbeni-dio/2019/130455/images/57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descr="https://narodne-novine.nn.hr/files/_web/sluzbeni-dio/2019/130455/images/57481.jpg"/>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2256155" cy="461010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32. Mjere i oblik strelica za smjer lijevo i desno ispred raskrižja s kružnim tokom prometa (H34)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56155" cy="4237990"/>
            <wp:effectExtent l="0" t="0" r="0" b="0"/>
            <wp:docPr id="984" name="Picture 984" descr="https://narodne-novine.nn.hr/files/_web/sluzbeni-dio/2019/130455/images/57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9" descr="https://narodne-novine.nn.hr/files/_web/sluzbeni-dio/2019/130455/images/57500.jpg"/>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2256155" cy="423799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33. Mjere i oblik strelica za tri smjera vožnje ispred raskrižja s kružnim tokom prometa (H35)</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3849370" cy="5973445"/>
            <wp:effectExtent l="0" t="0" r="0" b="8255"/>
            <wp:docPr id="983" name="Picture 983" descr="https://narodne-novine.nn.hr/files/_web/sluzbeni-dio/2019/130455/images/57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0" descr="https://narodne-novine.nn.hr/files/_web/sluzbeni-dio/2019/130455/images/57513.jpg"/>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3849370" cy="597344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34. Mjere i oblik strelica za tri smjera vožnje ispred raskrižja s kružnim tokom prometa tipa »</w:t>
      </w:r>
      <w:proofErr w:type="spellStart"/>
      <w:r w:rsidRPr="0063514D">
        <w:rPr>
          <w:rFonts w:ascii="Times New Roman" w:eastAsia="Times New Roman" w:hAnsi="Times New Roman" w:cs="Times New Roman"/>
          <w:color w:val="231F20"/>
          <w:sz w:val="24"/>
          <w:szCs w:val="24"/>
          <w:lang w:eastAsia="hr-HR"/>
        </w:rPr>
        <w:t>turbo</w:t>
      </w:r>
      <w:proofErr w:type="spellEnd"/>
      <w:r w:rsidRPr="0063514D">
        <w:rPr>
          <w:rFonts w:ascii="Times New Roman" w:eastAsia="Times New Roman" w:hAnsi="Times New Roman" w:cs="Times New Roman"/>
          <w:color w:val="231F20"/>
          <w:sz w:val="24"/>
          <w:szCs w:val="24"/>
          <w:lang w:eastAsia="hr-HR"/>
        </w:rPr>
        <w:t xml:space="preserve"> rotor« (H36)</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6.3.4. Strelice za prestrojavanje na dva bliža raskrižja (H37 i H38)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Strelice za prestrojavanje na dva bliža raskrižja, gdje se prestrojavanje za skretanje na drugom raskrižju, zbog međusobne blizine, mora izvršiti na prvom raskrižju na kojem nije dozvoljeno skretanje u naznačenom smjeru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lijevo na drugom raskrižju gdje se prestrojavanje mora obaviti prije prvog raskrižja na kojem nije dozvoljeno skretanje na naznačenom smjeru (H37)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desno na drugom raskrižju gdje se prestrojavanje mora obaviti prije prvog raskrižja na kojem nije dozvoljeno skretanje na naznačenom smjeru (H38)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Oblici i mjere strelica za prestrojavanje na dva bliža raskrižja prikazani su na slikama 35. i 36.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287520" cy="4982845"/>
            <wp:effectExtent l="0" t="0" r="0" b="8255"/>
            <wp:docPr id="982" name="Picture 982" descr="https://narodne-novine.nn.hr/files/_web/sluzbeni-dio/2019/130455/images/5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1" descr="https://narodne-novine.nn.hr/files/_web/sluzbeni-dio/2019/130455/images/57534.jpg"/>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4287520" cy="498284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35. Mjere i oblik strelica za smjer vožnje lijevo ispred dva bliska raskrižja (H37)</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9"/>
          <w:szCs w:val="29"/>
          <w:lang w:eastAsia="hr-HR"/>
        </w:rPr>
      </w:pPr>
      <w:r w:rsidRPr="0063514D">
        <w:rPr>
          <w:rFonts w:ascii="Minion Pro" w:eastAsia="Times New Roman" w:hAnsi="Minion Pro" w:cs="Times New Roman"/>
          <w:noProof/>
          <w:color w:val="231F20"/>
          <w:sz w:val="29"/>
          <w:szCs w:val="29"/>
          <w:bdr w:val="none" w:sz="0" w:space="0" w:color="auto" w:frame="1"/>
          <w:lang w:eastAsia="hr-HR"/>
        </w:rPr>
        <w:lastRenderedPageBreak/>
        <w:drawing>
          <wp:inline distT="0" distB="0" distL="0" distR="0">
            <wp:extent cx="4402455" cy="5114290"/>
            <wp:effectExtent l="0" t="0" r="0" b="0"/>
            <wp:docPr id="981" name="Picture 981" descr="https://narodne-novine.nn.hr/files/_web/sluzbeni-dio/2019/130455/images/57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descr="https://narodne-novine.nn.hr/files/_web/sluzbeni-dio/2019/130455/images/57548.jpg"/>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4402455" cy="511429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36. Mjere i oblik strelica za smjer vožnje desno ispred dva bliska raskrižja (H38)</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6.3.5. Strelice za označavanje namjene prometnih traka u zoni razdvajanja na autocestama i brzim cestama (H39-H41)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Strelice za označavanje namjene prometnih traka u zoni razdvajanja na autocestama i brzim cestama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desno na prometnoj traci (H39)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lijevo na prometnoj traci (H40)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lijevo i desno na prometnoj traci (H41)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Oblici i mjere strelica za označavanje namjene prometnih traka u zoni razdvajanja na autocestama i brzim cestama prikazani su na slikama 37. i 38.</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3772535" cy="5661660"/>
            <wp:effectExtent l="0" t="0" r="0" b="0"/>
            <wp:docPr id="980" name="Picture 980" descr="https://narodne-novine.nn.hr/files/_web/sluzbeni-dio/2019/130455/images/57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descr="https://narodne-novine.nn.hr/files/_web/sluzbeni-dio/2019/130455/images/57562.jpg"/>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3772535" cy="566166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37. Mjere i oblik strelica za smjer desno i smjer lijevo u zoni razdvajanja na autocestama i brzim cestama (H39 i H40)</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179320" cy="5207000"/>
            <wp:effectExtent l="0" t="0" r="0" b="0"/>
            <wp:docPr id="979" name="Picture 979" descr="https://narodne-novine.nn.hr/files/_web/sluzbeni-dio/2019/130455/images/57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descr="https://narodne-novine.nn.hr/files/_web/sluzbeni-dio/2019/130455/images/57578.jpg"/>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179320" cy="520700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38. Mjere i oblik strelica za smjerove lijevo i desno u zoni razdvajanja na autocestama i brzim cestama (H41)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6.3.6. Strelice za skretanje prometa i najave završetka pretjecanja (H42 i H43)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 području preusmjeravanja prometa zbog ukidanja prometnih traka koriste se strelice za usmjeravanje prometa (H42). Duljina strelica je 5,00 metara, a njihova širina ovisi o širini prometnih traka na kojima se postavljaju. Na prometnim trakama širine manje ili jednake 3,00 metra, postavlja se strelica širine 2,00 metra, a na prometnim trakama širine veće od 3,00 metra, postavljaju se strelice širine 2,90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Oblici i mjere strelica za skretanje prometa prikazani su na slici 39.</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113280" cy="1352550"/>
            <wp:effectExtent l="0" t="0" r="1270" b="0"/>
            <wp:docPr id="978" name="Picture 978" descr="https://narodne-novine.nn.hr/files/_web/sluzbeni-dio/2019/130455/images/57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https://narodne-novine.nn.hr/files/_web/sluzbeni-dio/2019/130455/images/57595.jpg"/>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2113280" cy="13525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39. Mjere i oblici strelica za skretanje prometa (H42)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Na području završetka pretjecanja, koristi se strelica (H43) duljine 7,50 metara prikazana na slici 40.</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618490"/>
            <wp:effectExtent l="0" t="0" r="2540" b="0"/>
            <wp:docPr id="977" name="Picture 977" descr="https://narodne-novine.nn.hr/files/_web/sluzbeni-dio/2019/130455/images/57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6" descr="https://narodne-novine.nn.hr/files/_web/sluzbeni-dio/2019/130455/images/57612.jpg"/>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2283460" cy="61849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40. Mjere i oblik strelica za označavanje najave završetka pretjecanja (H43)</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6.3.7. Strelice za označavanje smjera kretanja vozila u garažama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garažama se smjer kretanja vozila označava se pomoću strelice, čije su mjere prikazane na slici 41.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724660" cy="2031365"/>
            <wp:effectExtent l="0" t="0" r="8890" b="6985"/>
            <wp:docPr id="976" name="Picture 976" descr="https://narodne-novine.nn.hr/files/_web/sluzbeni-dio/2019/130455/images/57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7" descr="https://narodne-novine.nn.hr/files/_web/sluzbeni-dio/2019/130455/images/57624.jpg"/>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1724660" cy="203136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41. Mjere i oblik strelica za označavanje smjera vožnje u garažama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6.3.8. Strelice za označavanje smjera kretanja na biciklističkim površinama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 biciklističkim trakama, stazama i cestama, za određivanje smjera kretanja, koriste se sljedeće strelice: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lijevo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desno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i lijevo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lijevo i desno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strelica za ravno i desno.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Duljina strelica za označavanje smjera kretanja na biciklističkim površinama iznosi 1,60 metara, a oblici i mjere su prikazani na slici 42.</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194175" cy="4752975"/>
            <wp:effectExtent l="0" t="0" r="0" b="9525"/>
            <wp:docPr id="975" name="Picture 975" descr="https://narodne-novine.nn.hr/files/_web/sluzbeni-dio/2019/130455/images/57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8" descr="https://narodne-novine.nn.hr/files/_web/sluzbeni-dio/2019/130455/images/57654.jpg"/>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4194175" cy="475297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42. Mjere i oblik strelica za označavanje smjera vožnje na biciklističkim površinama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6.3.9. Polja za usmjeravanje prometa (H44-H48)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Polja za usmjeravanje prometa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polja za usmjeravanje prometa između dva traka sa suprotnim smjerovima (H44)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polja za usmjeravanje prometa između dva traka sa istim smjerovima (H45)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polja za usmjeravanje prometa na mjestu otvaranja posebnog traka za skretanje (H46)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polja za usmjeravanje prometa ispred otoka za razdvajanje prometnih tokova (H47)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polja za usmjeravanje prometa na ulaznom ili izlaznom kraku na autocesti, odnosno brzoj cesti (H48).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Osnovne karakteristike polja za usmjeravanje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širina crta (š), koja okružuju polje za usmjeravanje prometa određuje se pod istim kriterijima kao i kod punih razdjelnih crta (Tablica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paralelne crte kod polja za usmjeravanja prometa označuju se: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pod kutom od 30 stupnjeva u odnosu na os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na autocestama i brzim cestama širine 0,50 metara, a na ostalim cestama 0,20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razmak između susjednih crta kod polja za usmjeravanje na autocestama i brzim cestama je 1,50 metara, na ostalim cestama je 0,60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između crta koje okružuju polje za usmjeravanje i usporednih crta polja za usmjeravanje praznina je 0,10 metara, osim kod polja za označavanje ulaznih i izlaznih krakova na autocestama i brzim cestama, gdje je označena cijela površina (do 2 m širine)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 početku i na kraju polja se, unutar polja umjesto kosih crta, površina u cijelosti boja do širine koja je jednaka dvostrukoj širini crte koja okružuje polje. Treba poštivati odredbe prethodne točke: ta odredba se ne odnosi na polja kod ulaznih i izlaznih krakova na autocestama i brzim cestama, gdje je označena cijela površina do širine 2 metra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 slučaju kada su prometne trake odvojene dvostrukom razdjelnom punom crtom, odredba s prijašnje točke se ne primjenjuje, nego se u polju označe samo usporedne crte koje se počinju označavati kada je razmak između razdjelnih crta veći od 0,40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polja površine do 3,00 kvadratna metra na autocestama i brzim cestama te do 1,50 kvadratnih metara na ostalim cestama mogu se označiti u cijelosti.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Oblik i mjere polja za usmjeravanje prometa prikazana su na slikama 43., 44., 45., 46., 47., 48., 49., 50. i 51.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788670"/>
            <wp:effectExtent l="0" t="0" r="2540" b="0"/>
            <wp:docPr id="974" name="Picture 974" descr="https://narodne-novine.nn.hr/files/_web/sluzbeni-dio/2019/130455/images/57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9" descr="https://narodne-novine.nn.hr/files/_web/sluzbeni-dio/2019/130455/images/57672.jpg"/>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2283460" cy="78867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43. Mjere i oblik polja za usmjeravanje prometa između prometnih traka na kojima se promet odvija u suprotnim smjerovima (H44)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305050" cy="788670"/>
            <wp:effectExtent l="0" t="0" r="0" b="0"/>
            <wp:docPr id="973" name="Picture 973" descr="https://narodne-novine.nn.hr/files/_web/sluzbeni-dio/2019/130455/images/57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 descr="https://narodne-novine.nn.hr/files/_web/sluzbeni-dio/2019/130455/images/57691.jpg"/>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2305050" cy="78867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44. Mjere i oblik polja za usmjeravanje prometa između prometnih traka na autocestama i brzim cestama na kojima se promet odvija u suprotnim smjerovima (H44)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305050" cy="810260"/>
            <wp:effectExtent l="0" t="0" r="0" b="8890"/>
            <wp:docPr id="972" name="Picture 972" descr="https://narodne-novine.nn.hr/files/_web/sluzbeni-dio/2019/130455/images/57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1" descr="https://narodne-novine.nn.hr/files/_web/sluzbeni-dio/2019/130455/images/57698.jpg"/>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305050" cy="81026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45. Mjere i oblik polja za usmjeravanje prometa između prometnih traka na kojima se promet odvija u istom smjeru (H45)</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305050" cy="772160"/>
            <wp:effectExtent l="0" t="0" r="0" b="8890"/>
            <wp:docPr id="971" name="Picture 971" descr="https://narodne-novine.nn.hr/files/_web/sluzbeni-dio/2019/130455/images/57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2" descr="https://narodne-novine.nn.hr/files/_web/sluzbeni-dio/2019/130455/images/57703.jpg"/>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2305050" cy="77216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46. Mjere i oblik polja za usmjeravanje prometa između prometnih traka na autocestama i brzim cestama na kojima se promet odvija u istom smjeru (H45)</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315845" cy="788670"/>
            <wp:effectExtent l="0" t="0" r="8255" b="0"/>
            <wp:docPr id="970" name="Picture 970" descr="https://narodne-novine.nn.hr/files/_web/sluzbeni-dio/2019/130455/images/57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 descr="https://narodne-novine.nn.hr/files/_web/sluzbeni-dio/2019/130455/images/57718.jpg"/>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2315845" cy="78867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47. Mjere i oblik polja za usmjeravanje prometa na mjestu otvaranja prometne trake za skretanje (H46)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00910" cy="2781300"/>
            <wp:effectExtent l="0" t="0" r="8890" b="0"/>
            <wp:docPr id="969" name="Picture 969" descr="https://narodne-novine.nn.hr/files/_web/sluzbeni-dio/2019/130455/images/57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4" descr="https://narodne-novine.nn.hr/files/_web/sluzbeni-dio/2019/130455/images/57734.jpg"/>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2200910" cy="278130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48. Mjere i oblik polja za usmjeravanje prometa ispred otoka za razdvajanje prometnih tokova – potpuno obojana površina (H47 i H47-1)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00910" cy="2770505"/>
            <wp:effectExtent l="0" t="0" r="8890" b="0"/>
            <wp:docPr id="968" name="Picture 968" descr="https://narodne-novine.nn.hr/files/_web/sluzbeni-dio/2019/130455/images/57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 descr="https://narodne-novine.nn.hr/files/_web/sluzbeni-dio/2019/130455/images/57751.jpg"/>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2200910" cy="277050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49. Mjere i oblik polja za usmjeravanje prometa ispred otoka za razdvajanje prometnih tokova – kose linije u ravnini s osi zatvaranja (H47-2 i H47-3)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325620" cy="1248410"/>
            <wp:effectExtent l="0" t="0" r="0" b="8890"/>
            <wp:docPr id="967" name="Picture 967" descr="https://narodne-novine.nn.hr/files/_web/sluzbeni-dio/2019/130455/images/57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6" descr="https://narodne-novine.nn.hr/files/_web/sluzbeni-dio/2019/130455/images/57776.jpg"/>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4325620" cy="124841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50. Mjere i oblik polja za usmjeravanje prometa na ulaznoj traci na autocesti i brzoj cesti (H48)</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325620" cy="1254125"/>
            <wp:effectExtent l="0" t="0" r="0" b="3175"/>
            <wp:docPr id="966" name="Picture 966" descr="https://narodne-novine.nn.hr/files/_web/sluzbeni-dio/2019/130455/images/57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7" descr="https://narodne-novine.nn.hr/files/_web/sluzbeni-dio/2019/130455/images/57783.jpg"/>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4325620" cy="125412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51. Mjere i oblik polja za usmjeravanje prometa na izlaznoj traci na autocesti i brzoj cesti (H48-1)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6.3.10. Crte usmjeravanja (H49 i H50)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Crte usmjeravanja označuju mjesto promjene slobodne površine, a izvode se kao: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crte usmjeravanja za oblikovanje prepreke na rubu ceste (H49)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crte usmjeravanja za označavanje promjene korisne površine kolnika (H50)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Za izvedbu crta usmjeravanja vrijede sve odredbe glede mjera i načina označavanja kao i za polja za usmjeravanje prometa (poglavlje 6.3.2.).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Odnos između pomaka u smjeru vožnje i duljine, na kojoj se taj pomak izvodi, je ovisan o dozvoljenoj brzini na promatranom odsjeku ceste. Omjeri za različite dozvoljene brzine su prikazani u tablici 7.</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7. </w:t>
      </w:r>
      <w:r w:rsidRPr="0063514D">
        <w:rPr>
          <w:rFonts w:ascii="Times New Roman" w:eastAsia="Times New Roman" w:hAnsi="Times New Roman" w:cs="Times New Roman"/>
          <w:color w:val="231F20"/>
          <w:sz w:val="24"/>
          <w:szCs w:val="24"/>
          <w:lang w:eastAsia="hr-HR"/>
        </w:rPr>
        <w:t>Odnos između pomaka i duljine crte</w:t>
      </w:r>
    </w:p>
    <w:tbl>
      <w:tblPr>
        <w:tblW w:w="9600" w:type="dxa"/>
        <w:tblCellMar>
          <w:left w:w="0" w:type="dxa"/>
          <w:right w:w="0" w:type="dxa"/>
        </w:tblCellMar>
        <w:tblLook w:val="04A0" w:firstRow="1" w:lastRow="0" w:firstColumn="1" w:lastColumn="0" w:noHBand="0" w:noVBand="1"/>
      </w:tblPr>
      <w:tblGrid>
        <w:gridCol w:w="3274"/>
        <w:gridCol w:w="6326"/>
      </w:tblGrid>
      <w:tr w:rsidR="0063514D" w:rsidRPr="0063514D" w:rsidTr="0063514D">
        <w:tc>
          <w:tcPr>
            <w:tcW w:w="32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Dozvoljena brzina</w:t>
            </w:r>
          </w:p>
        </w:tc>
        <w:tc>
          <w:tcPr>
            <w:tcW w:w="62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Odnos između pomaka (a) i duljine crte (b)</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Do 50 km/h</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 : b = 1 : 10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 do 70 km/h</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 : b = 1 : 20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Veća od 70 km/h</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a : b = 1 : 30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i način izvođenja crte usmjeravanja za oblikovanje prepreke na rubu ceste su prikazane na slici 52., a crta usmjeravanja za označavanje promjene korisne površine kolnika sa više prometnih traka na slici 53.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610100" cy="2283460"/>
            <wp:effectExtent l="0" t="0" r="0" b="2540"/>
            <wp:docPr id="965" name="Picture 965" descr="https://narodne-novine.nn.hr/files/_web/sluzbeni-dio/2019/130455/images/57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descr="https://narodne-novine.nn.hr/files/_web/sluzbeni-dio/2019/130455/images/57818.jpg"/>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4610100" cy="228346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52. Mjere i način označavanja crte za oblikovanje prepreke na rubu ceste za brzinu vožnje između 50 i 70 km/h (H49)</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632325" cy="2075180"/>
            <wp:effectExtent l="0" t="0" r="0" b="1270"/>
            <wp:docPr id="964" name="Picture 964" descr="https://narodne-novine.nn.hr/files/_web/sluzbeni-dio/2019/130455/images/57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9" descr="https://narodne-novine.nn.hr/files/_web/sluzbeni-dio/2019/130455/images/57833.jpg"/>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4632325" cy="207518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53. Mjere i način označavanja crta usmjeravanja za ukidanje jedne prometne trake s više prometnih traka pri brzini 50 km/h (H50)</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6.3.11. Oznake na površinama za posebne namjene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Površine posebnih namjena (oblici i mjere prikazani u ovom poglavlju) odnose se 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dijelove kolnika na kojem je zabranjeno parkiranje (H51) – slika 54.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dijelove kolnika na kojem je zabranjeno zaustavljanje i parkiranje između označenih parkirališnih mjesta (H52) – slika 55.,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autobusna stajališta (H53, H53-1 i H53-2), koje se sastoji od natpisa »BUS« (detalji slova prikazani su na slikama 72. i 73.) i drugih simbola (detalji ostalih simbola prikazani su na slici 56.).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stajališta za taxi vozila ili vozila »</w:t>
      </w:r>
      <w:proofErr w:type="spellStart"/>
      <w:r w:rsidRPr="0063514D">
        <w:rPr>
          <w:rFonts w:ascii="Times New Roman" w:eastAsia="Times New Roman" w:hAnsi="Times New Roman" w:cs="Times New Roman"/>
          <w:color w:val="231F20"/>
          <w:sz w:val="24"/>
          <w:szCs w:val="24"/>
          <w:lang w:eastAsia="hr-HR"/>
        </w:rPr>
        <w:t>shuttle</w:t>
      </w:r>
      <w:proofErr w:type="spellEnd"/>
      <w:r w:rsidRPr="0063514D">
        <w:rPr>
          <w:rFonts w:ascii="Times New Roman" w:eastAsia="Times New Roman" w:hAnsi="Times New Roman" w:cs="Times New Roman"/>
          <w:color w:val="231F20"/>
          <w:sz w:val="24"/>
          <w:szCs w:val="24"/>
          <w:lang w:eastAsia="hr-HR"/>
        </w:rPr>
        <w:t>« prijevoza na kolniku (H54 i H54-3) – slika 58. i 59.,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stajališta za taxi vozila ili vozila »</w:t>
      </w:r>
      <w:proofErr w:type="spellStart"/>
      <w:r w:rsidRPr="0063514D">
        <w:rPr>
          <w:rFonts w:ascii="Times New Roman" w:eastAsia="Times New Roman" w:hAnsi="Times New Roman" w:cs="Times New Roman"/>
          <w:color w:val="231F20"/>
          <w:sz w:val="24"/>
          <w:szCs w:val="24"/>
          <w:lang w:eastAsia="hr-HR"/>
        </w:rPr>
        <w:t>shuttle</w:t>
      </w:r>
      <w:proofErr w:type="spellEnd"/>
      <w:r w:rsidRPr="0063514D">
        <w:rPr>
          <w:rFonts w:ascii="Times New Roman" w:eastAsia="Times New Roman" w:hAnsi="Times New Roman" w:cs="Times New Roman"/>
          <w:color w:val="231F20"/>
          <w:sz w:val="24"/>
          <w:szCs w:val="24"/>
          <w:lang w:eastAsia="hr-HR"/>
        </w:rPr>
        <w:t>« prijevoza na ugibalištu (H54-1 i H54-2) – slika 60. i 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mjesta na cesti, na kojima se izvode prepreke za smirivanje prometa koje se dijele 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umjetne izbočine za smirivanje prometa (H55) – slika 62.,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uzdignute plohe za smirivanje prometa (H55-1) – slika 63. (detalji simbola prikazani su na slici 64.),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Sve gore navedene oznake su žute boje.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868930" cy="1149985"/>
            <wp:effectExtent l="0" t="0" r="7620" b="0"/>
            <wp:docPr id="963" name="Picture 963" descr="https://narodne-novine.nn.hr/files/_web/sluzbeni-dio/2019/130455/images/57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0" descr="https://narodne-novine.nn.hr/files/_web/sluzbeni-dio/2019/130455/images/57850.jpg"/>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2868930" cy="114998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54. Mjere i oblik oznaka za zabranu parkiranja na kolniku (H51)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868930" cy="1313815"/>
            <wp:effectExtent l="0" t="0" r="7620" b="635"/>
            <wp:docPr id="962" name="Picture 962" descr="https://narodne-novine.nn.hr/files/_web/sluzbeni-dio/2019/130455/images/57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1" descr="https://narodne-novine.nn.hr/files/_web/sluzbeni-dio/2019/130455/images/57877.jpg"/>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2868930" cy="131381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Slika 55. Mjere i oblik oznake mjesta na kolniku na kojemu je zabranjeno zaustavljanje i pakiranje između parkirališnih mjesta (H52)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Autobusna stajališta se kombiniraju sa simbolima prikazanim na slici 56. i natpisom »BUS« čiji su detalji prikazani na slikama 72. i 73. Primjer označavanja autobusnog stajališta prikazan je na slici 57. Kombinacija simbola i natpisa ovisi o duljini autobusnog stajališta, odnosno o geometriji ugibališta i kolnika.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504565" cy="1303020"/>
            <wp:effectExtent l="0" t="0" r="635" b="0"/>
            <wp:docPr id="961" name="Picture 961" descr="https://narodne-novine.nn.hr/files/_web/sluzbeni-dio/2019/130455/images/57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https://narodne-novine.nn.hr/files/_web/sluzbeni-dio/2019/130455/images/57886.jpg"/>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3504565" cy="130302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56. Mjere i oblik oznaka na autobusnim stajalištima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838575" cy="1313815"/>
            <wp:effectExtent l="0" t="0" r="9525" b="635"/>
            <wp:docPr id="960" name="Picture 960" descr="https://narodne-novine.nn.hr/files/_web/sluzbeni-dio/2019/130455/images/57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3" descr="https://narodne-novine.nn.hr/files/_web/sluzbeni-dio/2019/130455/images/57891.jpg"/>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3838575" cy="131381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57. Primjer obilježavanje autobusnog stajališta na kolniku (H53)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838575" cy="1374140"/>
            <wp:effectExtent l="0" t="0" r="9525" b="0"/>
            <wp:docPr id="959" name="Picture 959" descr="https://narodne-novine.nn.hr/files/_web/sluzbeni-dio/2019/130455/images/57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4" descr="https://narodne-novine.nn.hr/files/_web/sluzbeni-dio/2019/130455/images/57908.jpg"/>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3838575" cy="137414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58. Mjere i oblik oznaka za obilježavanje stajališta za taxi vozila na kolniku (H54)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865880" cy="1467485"/>
            <wp:effectExtent l="0" t="0" r="1270" b="0"/>
            <wp:docPr id="958" name="Picture 958" descr="https://narodne-novine.nn.hr/files/_web/sluzbeni-dio/2019/130455/images/57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 descr="https://narodne-novine.nn.hr/files/_web/sluzbeni-dio/2019/130455/images/57916.jpg"/>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3865880" cy="146748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59. Mjere i oblik oznaka za obilježavanje stajališta za vozila »</w:t>
      </w:r>
      <w:proofErr w:type="spellStart"/>
      <w:r w:rsidRPr="0063514D">
        <w:rPr>
          <w:rFonts w:ascii="Times New Roman" w:eastAsia="Times New Roman" w:hAnsi="Times New Roman" w:cs="Times New Roman"/>
          <w:color w:val="231F20"/>
          <w:sz w:val="24"/>
          <w:szCs w:val="24"/>
          <w:lang w:eastAsia="hr-HR"/>
        </w:rPr>
        <w:t>shuttle</w:t>
      </w:r>
      <w:proofErr w:type="spellEnd"/>
      <w:r w:rsidRPr="0063514D">
        <w:rPr>
          <w:rFonts w:ascii="Times New Roman" w:eastAsia="Times New Roman" w:hAnsi="Times New Roman" w:cs="Times New Roman"/>
          <w:color w:val="231F20"/>
          <w:sz w:val="24"/>
          <w:szCs w:val="24"/>
          <w:lang w:eastAsia="hr-HR"/>
        </w:rPr>
        <w:t>« prijevoza na kolniku (H54-3)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865880" cy="1045845"/>
            <wp:effectExtent l="0" t="0" r="1270" b="1905"/>
            <wp:docPr id="957" name="Picture 957" descr="https://narodne-novine.nn.hr/files/_web/sluzbeni-dio/2019/130455/images/57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 descr="https://narodne-novine.nn.hr/files/_web/sluzbeni-dio/2019/130455/images/57921.jpg"/>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865880" cy="104584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Slika 60. Mjere i oblik oznaka za obilježavanje stajališta za taxi vozila na ugibalištu (H54-1)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865880" cy="1429385"/>
            <wp:effectExtent l="0" t="0" r="1270" b="0"/>
            <wp:docPr id="956" name="Picture 956" descr="https://narodne-novine.nn.hr/files/_web/sluzbeni-dio/2019/130455/images/57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7" descr="https://narodne-novine.nn.hr/files/_web/sluzbeni-dio/2019/130455/images/57989.jpg"/>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3865880" cy="142938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61. Mjere i oblik oznaka za obilježavanje stajališta vozila »</w:t>
      </w:r>
      <w:proofErr w:type="spellStart"/>
      <w:r w:rsidRPr="0063514D">
        <w:rPr>
          <w:rFonts w:ascii="Times New Roman" w:eastAsia="Times New Roman" w:hAnsi="Times New Roman" w:cs="Times New Roman"/>
          <w:color w:val="231F20"/>
          <w:sz w:val="24"/>
          <w:szCs w:val="24"/>
          <w:lang w:eastAsia="hr-HR"/>
        </w:rPr>
        <w:t>shuttle</w:t>
      </w:r>
      <w:proofErr w:type="spellEnd"/>
      <w:r w:rsidRPr="0063514D">
        <w:rPr>
          <w:rFonts w:ascii="Times New Roman" w:eastAsia="Times New Roman" w:hAnsi="Times New Roman" w:cs="Times New Roman"/>
          <w:color w:val="231F20"/>
          <w:sz w:val="24"/>
          <w:szCs w:val="24"/>
          <w:lang w:eastAsia="hr-HR"/>
        </w:rPr>
        <w:t>« prijevoza na ugibalištu (H54-2)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Oznake za označavanje prepreka za smirivanje prometa koriste se za označavanje »umjetne izbočine« (K35) ili »uzdignute plohe« (K36).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svrhu dodatnog označavanja naprava za smirivanje prometa prije naprave mogu se izvesti »cik-cak« crte žutom bojom kojima se vizualno naglašava približavanje napravama za smirivanje prometa (H55-2 i H55-3) kao što je prikazano na slikama 62. i 63.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Detalji oblika oznake za označavanje »uzdignute plohe« (K36) prikazani su na slici 64.</w:t>
      </w:r>
    </w:p>
    <w:p w:rsidR="0063514D" w:rsidRPr="0063514D" w:rsidRDefault="0063514D" w:rsidP="0063514D">
      <w:pPr>
        <w:shd w:val="clear" w:color="auto" w:fill="FFFFFF"/>
        <w:spacing w:after="0" w:line="240" w:lineRule="auto"/>
        <w:jc w:val="center"/>
        <w:textAlignment w:val="baseline"/>
        <w:rPr>
          <w:rFonts w:ascii="Minion Pro" w:eastAsia="Times New Roman" w:hAnsi="Minion Pro" w:cs="Times New Roman"/>
          <w:color w:val="000000"/>
          <w:sz w:val="20"/>
          <w:szCs w:val="20"/>
          <w:lang w:eastAsia="hr-HR"/>
        </w:rPr>
      </w:pPr>
      <w:r w:rsidRPr="0063514D">
        <w:rPr>
          <w:rFonts w:ascii="Minion Pro" w:eastAsia="Times New Roman" w:hAnsi="Minion Pro" w:cs="Times New Roman"/>
          <w:noProof/>
          <w:color w:val="000000"/>
          <w:sz w:val="20"/>
          <w:szCs w:val="20"/>
          <w:bdr w:val="none" w:sz="0" w:space="0" w:color="auto" w:frame="1"/>
          <w:lang w:eastAsia="hr-HR"/>
        </w:rPr>
        <w:drawing>
          <wp:inline distT="0" distB="0" distL="0" distR="0">
            <wp:extent cx="1106170" cy="3219450"/>
            <wp:effectExtent l="0" t="0" r="0" b="0"/>
            <wp:docPr id="955" name="Picture 955" descr="https://narodne-novine.nn.hr/files/_web/sluzbeni-dio/2019/130455/images/58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https://narodne-novine.nn.hr/files/_web/sluzbeni-dio/2019/130455/images/58029.jpg"/>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1106170" cy="321945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62.Oblici i mjere oznaka za privremeno smirivanje prometa pomoću umjetne izbočine za smirivanje prometa (H55-2)</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1429385" cy="4144645"/>
            <wp:effectExtent l="0" t="0" r="0" b="8255"/>
            <wp:docPr id="954" name="Picture 954" descr="https://narodne-novine.nn.hr/files/_web/sluzbeni-dio/2019/130455/images/58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https://narodne-novine.nn.hr/files/_web/sluzbeni-dio/2019/130455/images/58044.jpg"/>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1429385" cy="414464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63. Oblici i mjere oznaka za trajno smirivanje prometa pomoću umjetne izbočine za smirivanje prometa (H55-3)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1029335"/>
            <wp:effectExtent l="0" t="0" r="2540" b="0"/>
            <wp:docPr id="953" name="Picture 953" descr="https://narodne-novine.nn.hr/files/_web/sluzbeni-dio/2019/130455/images/5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 descr="https://narodne-novine.nn.hr/files/_web/sluzbeni-dio/2019/130455/images/58479.jpg"/>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2283460" cy="102933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64. Detalji oblika za smirivanje prometa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6.3.12. Oznake parkirališnih mjesta i površina za parkiranje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Označavanje parkirališnih mjesta ovisi o načinu parkiranja, koje se dijeli 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parkirališna mjesta za parkiranje vozila isključivo osoba s invaliditetom (H57) – slika 65.,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uzdužno parkiranje (H61) – slika 66.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okomito parkiranje (H61-1) – slika 67.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koso parkiranje (H61-2) – slika 68. S obzirom na smjer vožnje, kosa parkirališna mjesta mogu biti izvedena kao: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koso parkiranje pod kutom od 30 stupnjeva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koso parkiranje pod kutom od 45 stupnjeva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koso parkiranje pod kutom od 60 stupnjeva.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Ovisno o vrsti vozila, parkirališna mjesta se dijele 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parkirališna mjesta za parkiranje motocikala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parkirališna mjesta za parkiranje osobnih vozila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parkirališna mjesta za parkiranje osobnih vozila s prikolicom, manjih teretnih vozila i autobusa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parkirališna mjesta za parkiranje teretnih vozila s prikolicom ili poluprikolicom.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oznaka: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širina svih crta kojima su označena parkirališna mjesta je 0,10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duljina poprečnih linija, koje odvajaju pojedinačna parkirališna mjesta, ovisi o širini parkirališta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duljina uzdužne crte na granici između dva parkirališna mjesta kod uzdužnog parkiranja je 2,00 metra, osim kod prvih i zadnjih parkirališnih mjesta, gdje je ta linija duljine 1,00 metara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duljina uzdužne linije na granici između dva parkirna mjesta kod parkiranja pod kutom iznosi 1,00 metar, osim kod prvog i posljednjeg parkirališnog mjesta, gdje ta duljina iznosi 0,50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mreža crta za longitudinalno parkiranje bez označavanja pojedinih parkirališnih mjesta je dimenzija 1,00 – 1,00 – 1,00 metar.</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Mjere parkirališnih mjesta ovise o vrsti vozila i načinu označavanja.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6.3.13. Oznake parkirališnih mjesta za osobe sa invaliditetom (H57)</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66950" cy="1018540"/>
            <wp:effectExtent l="0" t="0" r="0" b="0"/>
            <wp:docPr id="952" name="Picture 952" descr="https://narodne-novine.nn.hr/files/_web/sluzbeni-dio/2019/130455/images/58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1" descr="https://narodne-novine.nn.hr/files/_web/sluzbeni-dio/2019/130455/images/58523.jpg"/>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266950" cy="101854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65. Mjere i oblik oznaka za označavanje parkirališnih mjesta za osobe s invaliditetom (H57)</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6.3.14. Oznake parkirališnih mjesta za uzdužno parkiranje (H61)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Kod uzdužnog parkiranja, parkirališna mjesta označena su paralelno s osi ceste, odnosno s rubom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Parkirališna mjesta mogu se označiti pojedinačno ili je skup parkirališnih mjesta označen uz kolnik.</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Oblici i minimalne mjere parkirališnih mjesta za uzdužno parkiranje prikazani su na slici 66. Minimalne mjere parkirališnih mjesta i minimalna širina prometnih traka ovisno o vrsti vozila za koju su namijenjena, prikazani su u tablici 8.</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94255" cy="1045845"/>
            <wp:effectExtent l="0" t="0" r="0" b="1905"/>
            <wp:docPr id="951" name="Picture 951" descr="https://narodne-novine.nn.hr/files/_web/sluzbeni-dio/2019/130455/images/58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2" descr="https://narodne-novine.nn.hr/files/_web/sluzbeni-dio/2019/130455/images/58547.jpg"/>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2294255" cy="104584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66. Minimalne mjere i oblik oznaka za obilježavanje uzdužnih parkirališnih mjesta (H61)</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8. </w:t>
      </w:r>
      <w:r w:rsidRPr="0063514D">
        <w:rPr>
          <w:rFonts w:ascii="Times New Roman" w:eastAsia="Times New Roman" w:hAnsi="Times New Roman" w:cs="Times New Roman"/>
          <w:color w:val="231F20"/>
          <w:sz w:val="24"/>
          <w:szCs w:val="24"/>
          <w:lang w:eastAsia="hr-HR"/>
        </w:rPr>
        <w:t>Minimalne mjere parkirališnih mjesta kod uzdužnog parkiranja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6.3.15. Oznake parkirališnih mjesta za okomito parkiranje (H61-1)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Kod okomitog parkiranja, parkirališna mjesta moraju biti označena pod kutom od 90 stupnjeva u odnosu na os ceste ili rub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Obilježavanje parkirnih mjesta za okomito parkiranje prikazano je na slici 67. Minimalne mjere parkirališnih mjesta i minimalna širina prometnih traka ovisno o vrsti vozila za koju su namijenjena, prikazani su u tablici 9.</w:t>
      </w:r>
    </w:p>
    <w:tbl>
      <w:tblPr>
        <w:tblW w:w="9540" w:type="dxa"/>
        <w:tblCellMar>
          <w:left w:w="0" w:type="dxa"/>
          <w:right w:w="0" w:type="dxa"/>
        </w:tblCellMar>
        <w:tblLook w:val="04A0" w:firstRow="1" w:lastRow="0" w:firstColumn="1" w:lastColumn="0" w:noHBand="0" w:noVBand="1"/>
      </w:tblPr>
      <w:tblGrid>
        <w:gridCol w:w="2244"/>
        <w:gridCol w:w="2546"/>
        <w:gridCol w:w="2546"/>
        <w:gridCol w:w="2204"/>
      </w:tblGrid>
      <w:tr w:rsidR="0063514D" w:rsidRPr="0063514D" w:rsidTr="0063514D">
        <w:tc>
          <w:tcPr>
            <w:tcW w:w="21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Vozilo</w:t>
            </w:r>
          </w:p>
        </w:tc>
        <w:tc>
          <w:tcPr>
            <w:tcW w:w="24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Dužina parkirališnog mjesta (a)</w:t>
            </w:r>
          </w:p>
        </w:tc>
        <w:tc>
          <w:tcPr>
            <w:tcW w:w="245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parkirališnog mjesta (b)</w:t>
            </w:r>
          </w:p>
        </w:tc>
        <w:tc>
          <w:tcPr>
            <w:tcW w:w="21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prilaza parkirališnom mjestu (c)</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Osobno vozilo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2,20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Autobus</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Teretno vozilo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18,00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Motocikl</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Bicikl</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0,50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bl>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94255" cy="1029335"/>
            <wp:effectExtent l="0" t="0" r="0" b="0"/>
            <wp:docPr id="950" name="Picture 950" descr="https://narodne-novine.nn.hr/files/_web/sluzbeni-dio/2019/130455/images/58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3" descr="https://narodne-novine.nn.hr/files/_web/sluzbeni-dio/2019/130455/images/58563.jpg"/>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2294255" cy="102933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67. Minimalne mjere i oblik oznaka za obilježavanje okomitih parkirališnih mjesta (H61-1)</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9. </w:t>
      </w:r>
      <w:r w:rsidRPr="0063514D">
        <w:rPr>
          <w:rFonts w:ascii="Times New Roman" w:eastAsia="Times New Roman" w:hAnsi="Times New Roman" w:cs="Times New Roman"/>
          <w:color w:val="231F20"/>
          <w:sz w:val="24"/>
          <w:szCs w:val="24"/>
          <w:lang w:eastAsia="hr-HR"/>
        </w:rPr>
        <w:t>Minimalne mjere parkirališnih mjesta kod okomitog parkiranja</w:t>
      </w:r>
    </w:p>
    <w:tbl>
      <w:tblPr>
        <w:tblW w:w="9610" w:type="dxa"/>
        <w:tblCellMar>
          <w:left w:w="0" w:type="dxa"/>
          <w:right w:w="0" w:type="dxa"/>
        </w:tblCellMar>
        <w:tblLook w:val="04A0" w:firstRow="1" w:lastRow="0" w:firstColumn="1" w:lastColumn="0" w:noHBand="0" w:noVBand="1"/>
      </w:tblPr>
      <w:tblGrid>
        <w:gridCol w:w="2237"/>
        <w:gridCol w:w="2469"/>
        <w:gridCol w:w="2489"/>
        <w:gridCol w:w="2415"/>
      </w:tblGrid>
      <w:tr w:rsidR="0063514D" w:rsidRPr="0063514D" w:rsidTr="0063514D">
        <w:tc>
          <w:tcPr>
            <w:tcW w:w="22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Vozilo</w:t>
            </w:r>
          </w:p>
        </w:tc>
        <w:tc>
          <w:tcPr>
            <w:tcW w:w="24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Dužina parkirališnog mjesta (a)</w:t>
            </w:r>
          </w:p>
        </w:tc>
        <w:tc>
          <w:tcPr>
            <w:tcW w:w="24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parkirališnog mjesta (b)</w:t>
            </w:r>
          </w:p>
        </w:tc>
        <w:tc>
          <w:tcPr>
            <w:tcW w:w="214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prilaza parkirališnom mjestu (c)</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Osobno vozilo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5,40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Autobus</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12,00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14,50*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9,50**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Teretno vozilo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16,00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14,50*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9,50**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Motocikl</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r w:rsidR="0063514D" w:rsidRPr="0063514D" w:rsidTr="0063514D">
        <w:tc>
          <w:tcPr>
            <w:tcW w:w="9528" w:type="dxa"/>
            <w:gridSpan w:val="4"/>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15"/>
                <w:szCs w:val="15"/>
                <w:vertAlign w:val="superscript"/>
                <w:lang w:eastAsia="hr-HR"/>
              </w:rPr>
              <w:t>*</w:t>
            </w:r>
            <w:r w:rsidRPr="0063514D">
              <w:rPr>
                <w:rFonts w:ascii="Minion Pro" w:eastAsia="Times New Roman" w:hAnsi="Minion Pro" w:cs="Times New Roman"/>
                <w:sz w:val="20"/>
                <w:szCs w:val="20"/>
                <w:lang w:eastAsia="hr-HR"/>
              </w:rPr>
              <w:t> Parkiranje hodom naprijed</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15"/>
                <w:szCs w:val="15"/>
                <w:vertAlign w:val="superscript"/>
                <w:lang w:eastAsia="hr-HR"/>
              </w:rPr>
              <w:t>**</w:t>
            </w:r>
            <w:r w:rsidRPr="0063514D">
              <w:rPr>
                <w:rFonts w:ascii="Minion Pro" w:eastAsia="Times New Roman" w:hAnsi="Minion Pro" w:cs="Times New Roman"/>
                <w:sz w:val="20"/>
                <w:szCs w:val="20"/>
                <w:lang w:eastAsia="hr-HR"/>
              </w:rPr>
              <w:t> Parkiranje hodom unazad</w:t>
            </w:r>
          </w:p>
        </w:tc>
      </w:tr>
    </w:tbl>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6.3.16. Oznake parkirališnih mjesta za koso parkiranje (H61-2)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Kod kosog parkiranja, parkirno mjesto označeno je u pod kutovima od 60°, 45° i 30° u odnosu na os ceste ili rub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Oblici i minimalne mjere parkirališnih mjesta za koso parkiranje prikazani su na slici 68. Minimalne mjere parkirališnih mjesta i minimalna širina prometnih traka ovisno o vrsti vozila za koju su namijenjena, prikazani su u tablici 10.</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17420" cy="991235"/>
            <wp:effectExtent l="0" t="0" r="0" b="0"/>
            <wp:docPr id="949" name="Picture 949" descr="https://narodne-novine.nn.hr/files/_web/sluzbeni-dio/2019/130455/images/58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descr="https://narodne-novine.nn.hr/files/_web/sluzbeni-dio/2019/130455/images/58584.jpg"/>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2217420" cy="99123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68. Minimalne mjere i oblik kosih parkirališnih mjesta (H61-2)</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10. </w:t>
      </w:r>
      <w:r w:rsidRPr="0063514D">
        <w:rPr>
          <w:rFonts w:ascii="Times New Roman" w:eastAsia="Times New Roman" w:hAnsi="Times New Roman" w:cs="Times New Roman"/>
          <w:color w:val="231F20"/>
          <w:sz w:val="24"/>
          <w:szCs w:val="24"/>
          <w:lang w:eastAsia="hr-HR"/>
        </w:rPr>
        <w:t>Minimalne mjere parkirališnih mjesta kod kosog parkiranja</w:t>
      </w:r>
    </w:p>
    <w:tbl>
      <w:tblPr>
        <w:tblW w:w="9610" w:type="dxa"/>
        <w:tblCellMar>
          <w:left w:w="0" w:type="dxa"/>
          <w:right w:w="0" w:type="dxa"/>
        </w:tblCellMar>
        <w:tblLook w:val="04A0" w:firstRow="1" w:lastRow="0" w:firstColumn="1" w:lastColumn="0" w:noHBand="0" w:noVBand="1"/>
      </w:tblPr>
      <w:tblGrid>
        <w:gridCol w:w="1520"/>
        <w:gridCol w:w="1712"/>
        <w:gridCol w:w="2020"/>
        <w:gridCol w:w="2174"/>
        <w:gridCol w:w="2184"/>
      </w:tblGrid>
      <w:tr w:rsidR="0063514D" w:rsidRPr="0063514D" w:rsidTr="0063514D">
        <w:tc>
          <w:tcPr>
            <w:tcW w:w="13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Vozilo</w:t>
            </w:r>
          </w:p>
        </w:tc>
        <w:tc>
          <w:tcPr>
            <w:tcW w:w="16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b/>
                <w:bCs/>
                <w:sz w:val="20"/>
                <w:szCs w:val="20"/>
                <w:bdr w:val="none" w:sz="0" w:space="0" w:color="auto" w:frame="1"/>
                <w:lang w:eastAsia="hr-HR"/>
              </w:rPr>
              <w:t>Kut</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b/>
                <w:bCs/>
                <w:sz w:val="20"/>
                <w:szCs w:val="20"/>
                <w:bdr w:val="none" w:sz="0" w:space="0" w:color="auto" w:frame="1"/>
                <w:lang w:eastAsia="hr-HR"/>
              </w:rPr>
              <w:t>parkiranja</w:t>
            </w:r>
          </w:p>
        </w:tc>
        <w:tc>
          <w:tcPr>
            <w:tcW w:w="196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Dužina parkirališnog mjesta (a)</w:t>
            </w:r>
          </w:p>
        </w:tc>
        <w:tc>
          <w:tcPr>
            <w:tcW w:w="2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parkirališnog mjesta (b)</w:t>
            </w:r>
          </w:p>
        </w:tc>
        <w:tc>
          <w:tcPr>
            <w:tcW w:w="21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Širina prilaza parkirališnom mjestu (c)</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Osobno vozilo</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30</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4,30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5,00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5,30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2,30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2,50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2,50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2,80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3,00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4,70 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Autobus</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12,00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13,00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7,00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10,00 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Teretno vozilo</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17,00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18,00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3,50 m</w:t>
            </w:r>
          </w:p>
          <w:p w:rsidR="0063514D" w:rsidRPr="0063514D" w:rsidRDefault="0063514D" w:rsidP="0063514D">
            <w:pPr>
              <w:spacing w:after="0" w:line="240" w:lineRule="auto"/>
              <w:jc w:val="center"/>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3,50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7,00 m</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10,00 m</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Motocikl</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1,80 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1,80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1,00 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lang w:eastAsia="hr-HR"/>
              </w:rPr>
              <w:t>-</w:t>
            </w:r>
          </w:p>
        </w:tc>
      </w:tr>
      <w:tr w:rsidR="0063514D" w:rsidRPr="0063514D" w:rsidTr="0063514D">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Bicikl</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45</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60</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1,80 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1,80 m</w:t>
            </w:r>
          </w:p>
        </w:tc>
        <w:tc>
          <w:tcPr>
            <w:tcW w:w="0" w:type="auto"/>
            <w:vMerge w:val="restart"/>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0,50 m</w:t>
            </w:r>
          </w:p>
          <w:p w:rsidR="0063514D" w:rsidRPr="0063514D" w:rsidRDefault="0063514D" w:rsidP="0063514D">
            <w:pPr>
              <w:spacing w:after="0" w:line="240" w:lineRule="auto"/>
              <w:textAlignment w:val="baseline"/>
              <w:rPr>
                <w:rFonts w:ascii="Minion Pro" w:eastAsia="Times New Roman" w:hAnsi="Minion Pro" w:cs="Times New Roman"/>
                <w:sz w:val="20"/>
                <w:szCs w:val="20"/>
                <w:lang w:eastAsia="hr-HR"/>
              </w:rPr>
            </w:pPr>
            <w:r w:rsidRPr="0063514D">
              <w:rPr>
                <w:rFonts w:ascii="Minion Pro" w:eastAsia="Times New Roman" w:hAnsi="Minion Pro" w:cs="Times New Roman"/>
                <w:sz w:val="20"/>
                <w:szCs w:val="20"/>
                <w:lang w:eastAsia="hr-HR"/>
              </w:rPr>
              <w:t>0,50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r w:rsidR="0063514D" w:rsidRPr="0063514D" w:rsidTr="0063514D">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vMerge/>
            <w:tcBorders>
              <w:top w:val="single" w:sz="6" w:space="0" w:color="auto"/>
              <w:left w:val="single" w:sz="6" w:space="0" w:color="auto"/>
              <w:bottom w:val="single" w:sz="6" w:space="0" w:color="auto"/>
              <w:right w:val="single" w:sz="6" w:space="0" w:color="auto"/>
            </w:tcBorders>
            <w:vAlign w:val="bottom"/>
            <w:hideMark/>
          </w:tcPr>
          <w:p w:rsidR="0063514D" w:rsidRPr="0063514D" w:rsidRDefault="0063514D" w:rsidP="0063514D">
            <w:pPr>
              <w:spacing w:after="0" w:line="240" w:lineRule="auto"/>
              <w:jc w:val="center"/>
              <w:rPr>
                <w:rFonts w:ascii="Minion Pro" w:eastAsia="Times New Roman" w:hAnsi="Minion Pro" w:cs="Times New Roman"/>
                <w:sz w:val="20"/>
                <w:szCs w:val="20"/>
                <w:lang w:eastAsia="hr-HR"/>
              </w:rPr>
            </w:pP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6.3.17. Natpisi i simboli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Natpisi i simboli na kolniku se upotrebljavaju kao samostalna ili dodatna prometna signalizacija za obavještavanje vozača.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Prema namjeni natpisi i simboli dijele se 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natpise i simbole koji nadopunjuju </w:t>
      </w:r>
      <w:proofErr w:type="spellStart"/>
      <w:r w:rsidRPr="0063514D">
        <w:rPr>
          <w:rFonts w:ascii="Times New Roman" w:eastAsia="Times New Roman" w:hAnsi="Times New Roman" w:cs="Times New Roman"/>
          <w:color w:val="231F20"/>
          <w:sz w:val="24"/>
          <w:szCs w:val="24"/>
          <w:lang w:eastAsia="hr-HR"/>
        </w:rPr>
        <w:t>putokaznu</w:t>
      </w:r>
      <w:proofErr w:type="spellEnd"/>
      <w:r w:rsidRPr="0063514D">
        <w:rPr>
          <w:rFonts w:ascii="Times New Roman" w:eastAsia="Times New Roman" w:hAnsi="Times New Roman" w:cs="Times New Roman"/>
          <w:color w:val="231F20"/>
          <w:sz w:val="24"/>
          <w:szCs w:val="24"/>
          <w:lang w:eastAsia="hr-HR"/>
        </w:rPr>
        <w:t xml:space="preserve"> signalizaciju (nazivi mjesta, država, dijelova grada),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natpise i simbole koji nadopunjuju znakove opasnosti i znakove izričitih naredbi (npr. STOP, ŠKOLA, X),</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simbole prometnih znakova opasnosti i znakova izričitih naredbi (npr. znakovi ograničenja brzine, znakovi upozorenja na raskrižju, prijelaz ceste preko željezničke pruge, pješački prijelazi),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natpise i simbole koji označuju prometne površine za posebne namjene (BUS, TAXI, biciklističke trake),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natpise i simbole koji označuju parkirne površine namijenjene za određene vrste korisnika (invalidi, rezervirano parkiranje).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Za natpise se upotrebljavaju brojevi i slova, za simbole prije svega prometni znakovi, a elipse za siluete i oznake država.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Natpisi na kolniku moraju biti prikladno povećani i rastegnuti. Povećanje je potrebno radi bolje uočljivosti, dok se slova moraju rastegnuti radi boljeg raspoznavanja. Faktori povećanja i položenosti su prikazani u dijagramu na slici 69. S njima je potrebno množiti osnovne mjere brojki i slova.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Osnovni oblici i mjere brojki i slova, koji se upotrebljavaju za izvedbu natpisa, prikazani su na slikama 70. i 71.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850390" cy="1670050"/>
            <wp:effectExtent l="0" t="0" r="0" b="6350"/>
            <wp:docPr id="948" name="Picture 948" descr="https://narodne-novine.nn.hr/files/_web/sluzbeni-dio/2019/130455/images/58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descr="https://narodne-novine.nn.hr/files/_web/sluzbeni-dio/2019/130455/images/58599.jpg"/>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850390" cy="16700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69. Dijagram faktora za izračun povećanja i rastegnutosti natpisa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Minimalna dimenzija natpisa na kolniku za autoceste i brze ceste iznosi 12,0 metara, dok se za ostale ceste, u pravilu upotrebljava visina natpisa od 4,0 metra. Oblik i mjere brojeva i slova koje se koriste za označavanje na kolniku, povećane i rastegnute u skladu s dijagramom (prikazanim na slici 69.), su prikazane na slikama 72., 73. i 74.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665345" cy="2951480"/>
            <wp:effectExtent l="0" t="0" r="1905" b="1270"/>
            <wp:docPr id="947" name="Picture 947" descr="https://narodne-novine.nn.hr/files/_web/sluzbeni-dio/2019/130455/images/58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descr="https://narodne-novine.nn.hr/files/_web/sluzbeni-dio/2019/130455/images/58621.jpg"/>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4665345" cy="295148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70. Mjere i osnovni oblik brojeva koji se koriste za natpise na kolniku</w:t>
      </w:r>
    </w:p>
    <w:p w:rsidR="0063514D" w:rsidRPr="0063514D" w:rsidRDefault="0063514D" w:rsidP="0063514D">
      <w:pPr>
        <w:shd w:val="clear" w:color="auto" w:fill="FFFFFF"/>
        <w:spacing w:after="0" w:line="240" w:lineRule="auto"/>
        <w:jc w:val="center"/>
        <w:textAlignment w:val="baseline"/>
        <w:rPr>
          <w:rFonts w:ascii="Minion Pro" w:eastAsia="Times New Roman" w:hAnsi="Minion Pro" w:cs="Times New Roman"/>
          <w:color w:val="000000"/>
          <w:sz w:val="20"/>
          <w:szCs w:val="20"/>
          <w:lang w:eastAsia="hr-HR"/>
        </w:rPr>
      </w:pPr>
      <w:r w:rsidRPr="0063514D">
        <w:rPr>
          <w:rFonts w:ascii="Minion Pro" w:eastAsia="Times New Roman" w:hAnsi="Minion Pro" w:cs="Times New Roman"/>
          <w:noProof/>
          <w:color w:val="000000"/>
          <w:sz w:val="20"/>
          <w:szCs w:val="20"/>
          <w:bdr w:val="none" w:sz="0" w:space="0" w:color="auto" w:frame="1"/>
          <w:lang w:eastAsia="hr-HR"/>
        </w:rPr>
        <w:lastRenderedPageBreak/>
        <w:drawing>
          <wp:inline distT="0" distB="0" distL="0" distR="0">
            <wp:extent cx="4018915" cy="5962650"/>
            <wp:effectExtent l="0" t="0" r="635" b="0"/>
            <wp:docPr id="946" name="Picture 946" descr="https://narodne-novine.nn.hr/files/_web/sluzbeni-dio/2019/130455/images/58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7" descr="https://narodne-novine.nn.hr/files/_web/sluzbeni-dio/2019/130455/images/58639.jpg"/>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4018915" cy="59626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71. Mjere i osnovni oblik slova koja se koriste za natpise na kolniku</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3953510" cy="5935345"/>
            <wp:effectExtent l="0" t="0" r="8890" b="8255"/>
            <wp:docPr id="945" name="Picture 945" descr="https://narodne-novine.nn.hr/files/_web/sluzbeni-dio/2019/130455/images/5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 descr="https://narodne-novine.nn.hr/files/_web/sluzbeni-dio/2019/130455/images/58661.jpg"/>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3953510" cy="593534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72. Mjere i oblici slova visine 4,00 metra koja se koriste za natpise na kolniku</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018915" cy="5989955"/>
            <wp:effectExtent l="0" t="0" r="635" b="0"/>
            <wp:docPr id="944" name="Picture 944" descr="https://narodne-novine.nn.hr/files/_web/sluzbeni-dio/2019/130455/images/58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9" descr="https://narodne-novine.nn.hr/files/_web/sluzbeni-dio/2019/130455/images/58707.jpg"/>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4018915" cy="598995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73. Mjere i oblici slova visine 4,00 metra koja se koriste za natpise na kolniku</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035425" cy="5962650"/>
            <wp:effectExtent l="0" t="0" r="3175" b="0"/>
            <wp:docPr id="943" name="Picture 943" descr="https://narodne-novine.nn.hr/files/_web/sluzbeni-dio/2019/130455/images/58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 descr="https://narodne-novine.nn.hr/files/_web/sluzbeni-dio/2019/130455/images/58766.jpg"/>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4035425" cy="59626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74. Mjere i oblici brojeva visine 4,00 metra koji se koriste za natpise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Temelj obilježavanja simbola na kolniku čine prometni znakovi, simboli ili piktogrami, čije su osnovne mjere prikazane na pojedinačnim slikama. Također, na slikama je prikazana izvedba na kolniku za faktor povećanja 4 (vidi dijagram na slici 69.), koji je pogodan za većinu cesta s dopuštenom brzinom vožnje između 50 i 90 km/h. Za prometna područja s brzinom do 30 km/h, mogu se koristiti osnovne mjere prometnih znakova, simbola ili piktograma.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Za izvedbu određene vrste simbola vrijedi sljedeće: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trokuti upozorenja koji ukazuju na raskrižje ceste s prednošću prolaska, pri čemu vozač mora propustiti sva vozila koja se kreću tom cestom. Oblici trokuta prikazani su na slici 75., a mjere u tablici 11.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1894205" cy="1839595"/>
            <wp:effectExtent l="0" t="0" r="0" b="8255"/>
            <wp:docPr id="942" name="Picture 942" descr="https://narodne-novine.nn.hr/files/_web/sluzbeni-dio/2019/130455/images/58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1" descr="https://narodne-novine.nn.hr/files/_web/sluzbeni-dio/2019/130455/images/58825.jpg"/>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894205" cy="183959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75. Oblik trokuta upozorenja (H76)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Tablica 11. Mjere trokuta za upozorenje u ovisnosti o dozvoljenoj brzini vožnje</w:t>
      </w:r>
    </w:p>
    <w:tbl>
      <w:tblPr>
        <w:tblW w:w="9610" w:type="dxa"/>
        <w:tblCellMar>
          <w:left w:w="0" w:type="dxa"/>
          <w:right w:w="0" w:type="dxa"/>
        </w:tblCellMar>
        <w:tblLook w:val="04A0" w:firstRow="1" w:lastRow="0" w:firstColumn="1" w:lastColumn="0" w:noHBand="0" w:noVBand="1"/>
      </w:tblPr>
      <w:tblGrid>
        <w:gridCol w:w="3806"/>
        <w:gridCol w:w="2594"/>
        <w:gridCol w:w="3210"/>
      </w:tblGrid>
      <w:tr w:rsidR="0063514D" w:rsidRPr="0063514D" w:rsidTr="0063514D">
        <w:tc>
          <w:tcPr>
            <w:tcW w:w="37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Dozvoljena brzina/mjere</w:t>
            </w:r>
          </w:p>
        </w:tc>
        <w:tc>
          <w:tcPr>
            <w:tcW w:w="25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50 km/h</w:t>
            </w:r>
          </w:p>
        </w:tc>
        <w:tc>
          <w:tcPr>
            <w:tcW w:w="31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&gt; 50 km/h</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 2 x 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0,50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c</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0,15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0,15 m</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prometni znakovi te oblici, boje i simboli prometnih znakova pretpostavljaju se kao osnova za provedbu, u skladu s Pravilnikom o prometnoj signalizaciji i opremi na cestama. Primjeri osnovnih dimenzija i primjena prometnih znakova opasnosti i izričitih naredbi prikazani su na slikama 76. i 77. Prometni znakovi mogu se izvoditi samo u bojama kako je propisano Pravilnikom.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oznake zemalja koje se izvode s međunarodnom kraticom naziva zemlje u elipsi, prikazani su na slikama 78. i 79. u osnovnim mjerama i mjerama za izvođenje na kolniku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simboli odnosno piktogrami koji služe kao dodatno upozorenje ili objašnjenje svrhe određene prometne površine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simbol djece, osnovne mjere i mjere izvedbe prikazane su na slici 80.</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piktogram bicikla prikazan je na slici 81.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simbol osobe s invaliditetom prikazan je na slici 82.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simbol električnog vozila prikazan je na slici 83.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     ostali simboli ili piktogrami označeni su osnovama i načelima koja se primjenjuju na gore navedene simbole.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020570" cy="2989580"/>
            <wp:effectExtent l="0" t="0" r="0" b="1270"/>
            <wp:docPr id="941" name="Picture 941" descr="https://narodne-novine.nn.hr/files/_web/sluzbeni-dio/2019/130455/images/59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2" descr="https://narodne-novine.nn.hr/files/_web/sluzbeni-dio/2019/130455/images/59079.jpg"/>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2020570" cy="298958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76. Mjere i oblik prometnog znaka opasnosti označenog na kolniku (H73)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735455" cy="2562225"/>
            <wp:effectExtent l="0" t="0" r="0" b="9525"/>
            <wp:docPr id="940" name="Picture 940" descr="https://narodne-novine.nn.hr/files/_web/sluzbeni-dio/2019/130455/images/59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descr="https://narodne-novine.nn.hr/files/_web/sluzbeni-dio/2019/130455/images/59132.jpg"/>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735455" cy="256222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77. Mjere i oblik prometnog znaka izričite naredbe označenog na kolniku (H74)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097405" cy="2781300"/>
            <wp:effectExtent l="0" t="0" r="0" b="0"/>
            <wp:docPr id="939" name="Picture 939" descr="https://narodne-novine.nn.hr/files/_web/sluzbeni-dio/2019/130455/images/59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 descr="https://narodne-novine.nn.hr/files/_web/sluzbeni-dio/2019/130455/images/59179.jpg"/>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2097405" cy="278130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78. Mjere i oblik osnovne i stegnute oznake države s dva slova (H66)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075180" cy="2753995"/>
            <wp:effectExtent l="0" t="0" r="1270" b="8255"/>
            <wp:docPr id="938" name="Picture 938" descr="https://narodne-novine.nn.hr/files/_web/sluzbeni-dio/2019/130455/images/59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5" descr="https://narodne-novine.nn.hr/files/_web/sluzbeni-dio/2019/130455/images/59239.jpg"/>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2075180" cy="275399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79. Mjere i oblik osnovne i stegnute oznake države s jednim slovom (H66)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44725" cy="3465830"/>
            <wp:effectExtent l="0" t="0" r="3175" b="1270"/>
            <wp:docPr id="937" name="Picture 937" descr="https://narodne-novine.nn.hr/files/_web/sluzbeni-dio/2019/130455/images/59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6" descr="https://narodne-novine.nn.hr/files/_web/sluzbeni-dio/2019/130455/images/59285.jpg"/>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2244725" cy="346583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80. Mjere i oblik simbola djece (H78)</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39645" cy="1981835"/>
            <wp:effectExtent l="0" t="0" r="8255" b="0"/>
            <wp:docPr id="936" name="Picture 936" descr="https://narodne-novine.nn.hr/files/_web/sluzbeni-dio/2019/130455/images/59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7" descr="https://narodne-novine.nn.hr/files/_web/sluzbeni-dio/2019/130455/images/59300.jpg"/>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2239645" cy="198183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81. Mjere i oblik piktograma bicikla (H81)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00910" cy="2573655"/>
            <wp:effectExtent l="0" t="0" r="8890" b="0"/>
            <wp:docPr id="935" name="Picture 935" descr="https://narodne-novine.nn.hr/files/_web/sluzbeni-dio/2019/130455/images/59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 descr="https://narodne-novine.nn.hr/files/_web/sluzbeni-dio/2019/130455/images/59379.jpg"/>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2200910" cy="257365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82. Mjere i oblik simbola invalida (H83)</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44725" cy="1111250"/>
            <wp:effectExtent l="0" t="0" r="3175" b="0"/>
            <wp:docPr id="934" name="Picture 934" descr="https://narodne-novine.nn.hr/files/_web/sluzbeni-dio/2019/130455/images/5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9" descr="https://narodne-novine.nn.hr/files/_web/sluzbeni-dio/2019/130455/images/59394.jpg"/>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2244725" cy="11112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83. Mjere i oblik simbola električnog vozila (H83-2)</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6.4. Oprema i mjere za smirivanje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 opremu i mjere za smirivanje prometa pripadaju fizička, svjetlosna ili druga pomagala te zapreke kojima se utječe na smanjenje brzine kretanja vozila na ugroženom dijelu ceste.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6.4.1. Optičke bijele crte upozorenja za smirivanje prometa (K32)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Upozoravaju vozača na potrebu smanjivanja brzine. Izvode se serijskim postavljanjem minimalno četiri bijele </w:t>
      </w: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crte poprečno na smjer vožnje preko cijele širine prometne trake, sve veće širine i na sve manjem razmaku.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Prva crta mora biti širine 20 cm, a sljedećima se širina povećava za 10 cm. Razmak između crta ovisi o početnoj (npr. 80 km/h) i konačnoj brzini (npr. 40 km/h) koju vozilo postiže prije opasnog dijela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Optičke bijele crte postavljaju se ispred raskrižja, pješačkih prijelaza, ispred opasnog dijela ceste, ispred ploče (naziv naseljenog mjesta), cestarskih naplatnih mjesta, graničnih prijelaza i slično (Slika 84.).</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77745" cy="3438525"/>
            <wp:effectExtent l="0" t="0" r="8255" b="9525"/>
            <wp:docPr id="933" name="Picture 933" descr="https://narodne-novine.nn.hr/files/_web/sluzbeni-dio/2019/130455/images/59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https://narodne-novine.nn.hr/files/_web/sluzbeni-dio/2019/130455/images/59408.jpg"/>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2277745" cy="343852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84. Mjere i oblik optičkih bijelih crta upozorenja za smirivanje prometa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6.4.2. Zvučne trake upozorenja za smirivanje prometa (K33)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Zvučno upozoravaju vozače, odnosno pri prijelazu vozila proizvode tihe vibracije i zvučne efekte te time upozoravaju vozača da smanji brzinu. Zvučne trake se izvode </w:t>
      </w:r>
      <w:proofErr w:type="spellStart"/>
      <w:r w:rsidRPr="0063514D">
        <w:rPr>
          <w:rFonts w:ascii="Times New Roman" w:eastAsia="Times New Roman" w:hAnsi="Times New Roman" w:cs="Times New Roman"/>
          <w:color w:val="231F20"/>
          <w:sz w:val="24"/>
          <w:szCs w:val="24"/>
          <w:lang w:eastAsia="hr-HR"/>
        </w:rPr>
        <w:lastRenderedPageBreak/>
        <w:t>hrapavljenjem</w:t>
      </w:r>
      <w:proofErr w:type="spellEnd"/>
      <w:r w:rsidRPr="0063514D">
        <w:rPr>
          <w:rFonts w:ascii="Times New Roman" w:eastAsia="Times New Roman" w:hAnsi="Times New Roman" w:cs="Times New Roman"/>
          <w:color w:val="231F20"/>
          <w:sz w:val="24"/>
          <w:szCs w:val="24"/>
          <w:lang w:eastAsia="hr-HR"/>
        </w:rPr>
        <w:t xml:space="preserve"> kolničkog zastora, glodanjem, nanošenjem eruptivne kamene granulacije ili izvođenjem oznaka plastičnim materijalom veličine 8 do 12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Izvode se u paru na udaljenosti 1,8 m (2,0 m), preko prometne trake, širine 15 do 40 cm i visine 5 do 12 mm na međusobnom razmaku koji ovisi o početnoj (npr. 80 km/h) i konačnoj brzini (npr. 40 km/h) koju vozilo postiže prije opasnog dijela ceste. Mogu se postavljati ispred škola, vrtića, željezničkih prijelaza, pješačkih prijelaza, cestarskih naplatnih prolaza, raskrižja i opasnih zavoja gdje su velike brzine kretanja i gdje se želi zvukom i malim vibracijama vozila, upozoriti vozača na smanjivanje brzine prema propisanom ograničenju na cesti (Slika 85.).</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3400425"/>
            <wp:effectExtent l="0" t="0" r="2540" b="9525"/>
            <wp:docPr id="932" name="Picture 932" descr="https://narodne-novine.nn.hr/files/_web/sluzbeni-dio/2019/130455/images/59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https://narodne-novine.nn.hr/files/_web/sluzbeni-dio/2019/130455/images/59465.jpg"/>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2283460" cy="340042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85. Mjere i oblik zvučnih traka upozorenja za smirivanje prometa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6.4.3. Vibracijske trake upozorenja za smirivanje prometa (K34)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Vibracijske trake pri prijelazu vozila proizvode jače vibracije i zvučne efekte i time upozoravaju vozača da smanji brzinu. Trake su položene u paru na međusobnoj udaljenosti 1,8 m (2,0 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Vibracijske trake izvode se od kamene eruptivne granulacije ili izvođenjem oznaka plastičnim materijalom preko cijele širine kolnika, širine 20 do 40 cm i visine od 18 do 25 mm. Razmak para traka »a« ovisi o najvećoj dopuštenoj brzini, što, u pravilu, predstavlja vremenski prolaz od jedne sekunde, odnosno dvije sekunde.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Vibracijske trake postavljaju se na mjestima gdje se želi upozoriti vozača na vožnju prema propisanom ograničenju brzina na cesti (Slika 86.).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94255" cy="3427730"/>
            <wp:effectExtent l="0" t="0" r="0" b="1270"/>
            <wp:docPr id="931" name="Picture 931" descr="https://narodne-novine.nn.hr/files/_web/sluzbeni-dio/2019/130455/images/59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https://narodne-novine.nn.hr/files/_web/sluzbeni-dio/2019/130455/images/59480.jpg"/>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2294255" cy="342773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86. Mjere i oblik vibracijskih traka upozorenja za smirivanje prometa</w:t>
      </w:r>
    </w:p>
    <w:p w:rsidR="0063514D" w:rsidRPr="0063514D" w:rsidRDefault="0063514D" w:rsidP="0063514D">
      <w:pPr>
        <w:shd w:val="clear" w:color="auto" w:fill="FFFFFF"/>
        <w:spacing w:before="272" w:after="48" w:line="240" w:lineRule="auto"/>
        <w:jc w:val="center"/>
        <w:textAlignment w:val="baseline"/>
        <w:rPr>
          <w:rFonts w:ascii="Times New Roman" w:eastAsia="Times New Roman" w:hAnsi="Times New Roman" w:cs="Times New Roman"/>
          <w:b/>
          <w:bCs/>
          <w:color w:val="231F20"/>
          <w:lang w:eastAsia="hr-HR"/>
        </w:rPr>
      </w:pPr>
      <w:r w:rsidRPr="0063514D">
        <w:rPr>
          <w:rFonts w:ascii="Times New Roman" w:eastAsia="Times New Roman" w:hAnsi="Times New Roman" w:cs="Times New Roman"/>
          <w:b/>
          <w:bCs/>
          <w:color w:val="231F20"/>
          <w:lang w:eastAsia="hr-HR"/>
        </w:rPr>
        <w:t>PRILOG 3.</w:t>
      </w:r>
    </w:p>
    <w:p w:rsidR="0063514D" w:rsidRPr="0063514D" w:rsidRDefault="0063514D" w:rsidP="0063514D">
      <w:pPr>
        <w:shd w:val="clear" w:color="auto" w:fill="FFFFFF"/>
        <w:spacing w:after="0" w:line="240" w:lineRule="auto"/>
        <w:jc w:val="center"/>
        <w:textAlignment w:val="baseline"/>
        <w:rPr>
          <w:rFonts w:ascii="Minion Pro" w:eastAsia="Times New Roman" w:hAnsi="Minion Pro" w:cs="Times New Roman"/>
          <w:color w:val="000000"/>
          <w:sz w:val="20"/>
          <w:szCs w:val="20"/>
          <w:lang w:eastAsia="hr-HR"/>
        </w:rPr>
      </w:pPr>
      <w:r w:rsidRPr="0063514D">
        <w:rPr>
          <w:rFonts w:ascii="Minion Pro" w:eastAsia="Times New Roman" w:hAnsi="Minion Pro" w:cs="Times New Roman"/>
          <w:color w:val="000000"/>
          <w:sz w:val="20"/>
          <w:szCs w:val="20"/>
          <w:lang w:eastAsia="hr-HR"/>
        </w:rPr>
        <w:t>Tehničke specifikacije opreme za ceste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1. PREDMET TEHNIČKIH SPECIFIKACIJA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Tehničkim specifikacijama opreme za ceste određuju se točan oblik i mjere opreme za ceste.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2. REFERENTNA DOKUMENTACIJA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Tehničke specifikacije opreme za ceste izrađene su u skladu s Pravilnikom o prometnoj signalizaciji i opremi na cestama te su sastavni dio istog.</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3. VRSTE OPREME ZA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Prometnu opremu na cestama pravilnikom čine: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označavanje ruba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označavanje vrha prometnog otoka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znakovi i oznake za označavanje zavoja, radova, zapreka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vođenje i usmjeravanje prometa u zoni radova na cesti, zapreka, privremenih opasnosti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branici i </w:t>
      </w:r>
      <w:proofErr w:type="spellStart"/>
      <w:r w:rsidRPr="0063514D">
        <w:rPr>
          <w:rFonts w:ascii="Times New Roman" w:eastAsia="Times New Roman" w:hAnsi="Times New Roman" w:cs="Times New Roman"/>
          <w:color w:val="231F20"/>
          <w:sz w:val="24"/>
          <w:szCs w:val="24"/>
          <w:lang w:eastAsia="hr-HR"/>
        </w:rPr>
        <w:t>polubranici</w:t>
      </w:r>
      <w:proofErr w:type="spellEnd"/>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zrcala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zaštitne odbojne ograde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protiv zasljepljivanja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zaštitne žičane ograde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pješačke ograde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ublaživači udara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ručno upravljanje prometom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pokazivač smjera i jačine puhanja vjetra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mjerni, upravljački i nadzorni uređaji.</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 NAČIN IZVEDBE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Prometna oprema za ceste je u ovim Tehničkim specifikacijama predstavljena oznakom i nazivom iz Pravilnika te sadrži sve elemente potrebne za njihovo oblikovanje, kao i njihov prikaz u boji. </w:t>
      </w:r>
      <w:proofErr w:type="spellStart"/>
      <w:r w:rsidRPr="0063514D">
        <w:rPr>
          <w:rFonts w:ascii="Times New Roman" w:eastAsia="Times New Roman" w:hAnsi="Times New Roman" w:cs="Times New Roman"/>
          <w:color w:val="231F20"/>
          <w:sz w:val="24"/>
          <w:szCs w:val="24"/>
          <w:lang w:eastAsia="hr-HR"/>
        </w:rPr>
        <w:t>Kolorimetrijske</w:t>
      </w:r>
      <w:proofErr w:type="spellEnd"/>
      <w:r w:rsidRPr="0063514D">
        <w:rPr>
          <w:rFonts w:ascii="Times New Roman" w:eastAsia="Times New Roman" w:hAnsi="Times New Roman" w:cs="Times New Roman"/>
          <w:color w:val="231F20"/>
          <w:sz w:val="24"/>
          <w:szCs w:val="24"/>
          <w:lang w:eastAsia="hr-HR"/>
        </w:rPr>
        <w:t xml:space="preserve"> i fotometrijske osobine materijala, odnosno boje površine znakova kao i tehničkih zahtjevi utvrđeni su hrvatskom normom HRN EN 12899-1. Boje prikazane na primjerima u ovim Tehničkim specifikacijama služe samo za orijentaciju, odnosno ne predstavljaju stvarne nijanse utvrđenih boja.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Ovim tehničkim specifikacijama utvrđuje se oblikovanje slijedeće prometne opreme za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označavanje ruba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označavanje vrha prometnog otoka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znakovi i oznake za označavanje zavoja, radova, zapreka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vođenje i usmjeravanje prometa u zoni radova na cesti, zapreka, privremenih opasnosti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branici i </w:t>
      </w:r>
      <w:proofErr w:type="spellStart"/>
      <w:r w:rsidRPr="0063514D">
        <w:rPr>
          <w:rFonts w:ascii="Times New Roman" w:eastAsia="Times New Roman" w:hAnsi="Times New Roman" w:cs="Times New Roman"/>
          <w:color w:val="231F20"/>
          <w:sz w:val="24"/>
          <w:szCs w:val="24"/>
          <w:lang w:eastAsia="hr-HR"/>
        </w:rPr>
        <w:t>polubranici</w:t>
      </w:r>
      <w:proofErr w:type="spellEnd"/>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zrcala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pokazivač smjera i jačine puhanja vjetra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4.1. Oprema za označavanje ruba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Opremu za označavanje ruba kolnika čine: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smjerokazni stupići (K01)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smjerokazne oznake (K02 i K02-1)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w:t>
      </w: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oznake (K03, K03-1 i K03-2)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štapovi za snijeg (K04, K04-1, K04-2 i K04-3)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oblik, boja, svrha označavanja, veličina i posebni zahtjevi opreme za označavanje ruba kolnika prikazani su u daljnjem tekstu.</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4.1.1. Smjerokazni stupić – K01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Smjerokazni stupići služe za označavanje ruba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Smjerokazni stupić</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3268980" cy="2820035"/>
            <wp:effectExtent l="0" t="0" r="7620" b="0"/>
            <wp:docPr id="930" name="Picture 930" descr="https://narodne-novine.nn.hr/files/_web/sluzbeni-dio/2019/130455/images/6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 descr="https://narodne-novine.nn.hr/files/_web/sluzbeni-dio/2019/130455/images/61787.jpg"/>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3268980" cy="282003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 Smjerokazni stupić (K01)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Smjerokazni stupići trebaju biti napravljeni od takvog materijala i na takav način da u slučaju naleta vozila ne predstavljaju opasnost za učesnike u prometu (ne smiju biti napravljeni od betona ili čelika).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Konstrukcija smjerokaznih stupića treba biti takva da se njihova ugradnja i zamjena u slučaju oštećenja izvodi bez poteškoća, a veza s tlom takva da se ne mogu izvaditi rukama.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Smjerokazni stupić u vidljivom smjeru mora imati ugrađenu reflektirajuću oznaku od reflektirajućeg stakla.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Reflektirajuća oznaka u smjeru vožnje s desne strane je crvene boje, a s lijeve strane bijele boje, a na kolniku s jednosmjernim prometom reflektirajuća oznaka je s obje strane crvene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 pravilu se postavljaju na udaljenosti 0,75 m od vanjskog ruba kolnika, uz kolnik na razmaku od 50 m kad je cesta u pravcu, odnosno, 12 m (25 m) kad je cesta u zavoju, što ovisi o značajkama radijusa zavoja (prema tablici 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Kad je uz kolnik ceste postavljena zaštitna odbojna ograda na udaljenosti manjoj od 150 cm od ruba kolnika, smjerokazni stupići postavljaju se na ogradu.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 slučaju da je uz kolnik postavljena zaštitna odbojna ograda udaljena od ruba kolnika 150 cm i više, za označavanje ruba kolnika postavlja se smjerokazni stupić K01.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Postavljaju se na visinu: 90 – 105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 vanjske strane smjerokaznih stupića mogu se postaviti i dodatni upozoravajući reflektori plave boje namijenjeni divljači.</w:t>
      </w:r>
    </w:p>
    <w:p w:rsidR="0063514D" w:rsidRPr="0063514D" w:rsidRDefault="0063514D" w:rsidP="0063514D">
      <w:pPr>
        <w:shd w:val="clear" w:color="auto" w:fill="FFFFFF"/>
        <w:spacing w:after="0" w:line="240" w:lineRule="auto"/>
        <w:textAlignment w:val="baseline"/>
        <w:rPr>
          <w:rFonts w:ascii="Times New Roman" w:eastAsia="Times New Roman" w:hAnsi="Times New Roman" w:cs="Times New Roman"/>
          <w:color w:val="231F20"/>
          <w:sz w:val="24"/>
          <w:szCs w:val="24"/>
          <w:lang w:eastAsia="hr-HR"/>
        </w:rPr>
      </w:pPr>
      <w:r w:rsidRPr="0063514D">
        <w:rPr>
          <w:rFonts w:ascii="Minion Pro" w:eastAsia="Times New Roman" w:hAnsi="Minion Pro" w:cs="Times New Roman"/>
          <w:i/>
          <w:iCs/>
          <w:color w:val="231F20"/>
          <w:sz w:val="24"/>
          <w:szCs w:val="24"/>
          <w:bdr w:val="none" w:sz="0" w:space="0" w:color="auto" w:frame="1"/>
          <w:lang w:eastAsia="hr-HR"/>
        </w:rPr>
        <w:t>Tablica 1. </w:t>
      </w:r>
      <w:r w:rsidRPr="0063514D">
        <w:rPr>
          <w:rFonts w:ascii="Times New Roman" w:eastAsia="Times New Roman" w:hAnsi="Times New Roman" w:cs="Times New Roman"/>
          <w:color w:val="231F20"/>
          <w:sz w:val="24"/>
          <w:szCs w:val="24"/>
          <w:lang w:eastAsia="hr-HR"/>
        </w:rPr>
        <w:t>Razmak smjerokaznih stupića u horizontalnom i vertikalnom zavoju</w:t>
      </w:r>
    </w:p>
    <w:tbl>
      <w:tblPr>
        <w:tblW w:w="9600" w:type="dxa"/>
        <w:tblCellMar>
          <w:left w:w="0" w:type="dxa"/>
          <w:right w:w="0" w:type="dxa"/>
        </w:tblCellMar>
        <w:tblLook w:val="04A0" w:firstRow="1" w:lastRow="0" w:firstColumn="1" w:lastColumn="0" w:noHBand="0" w:noVBand="1"/>
      </w:tblPr>
      <w:tblGrid>
        <w:gridCol w:w="4073"/>
        <w:gridCol w:w="5527"/>
      </w:tblGrid>
      <w:tr w:rsidR="0063514D" w:rsidRPr="0063514D" w:rsidTr="0063514D">
        <w:tc>
          <w:tcPr>
            <w:tcW w:w="951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Horizontalni zavoj</w:t>
            </w:r>
          </w:p>
        </w:tc>
      </w:tr>
      <w:tr w:rsidR="0063514D" w:rsidRPr="0063514D" w:rsidTr="0063514D">
        <w:tc>
          <w:tcPr>
            <w:tcW w:w="40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Središnji radijus zavoja</w:t>
            </w:r>
          </w:p>
        </w:tc>
        <w:tc>
          <w:tcPr>
            <w:tcW w:w="53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Razmak smjerokaznih stupića u zavoju</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100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10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 – 300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15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lastRenderedPageBreak/>
              <w:t>300 – 400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20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400 – 500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25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500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50m (35 m)</w:t>
            </w:r>
          </w:p>
        </w:tc>
      </w:tr>
      <w:tr w:rsidR="0063514D" w:rsidRPr="0063514D" w:rsidTr="0063514D">
        <w:tc>
          <w:tcPr>
            <w:tcW w:w="951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jc w:val="center"/>
              <w:rPr>
                <w:rFonts w:ascii="Minion Pro" w:eastAsia="Times New Roman" w:hAnsi="Minion Pro" w:cs="Times New Roman"/>
                <w:lang w:eastAsia="hr-HR"/>
              </w:rPr>
            </w:pPr>
            <w:r w:rsidRPr="0063514D">
              <w:rPr>
                <w:rFonts w:ascii="Minion Pro" w:eastAsia="Times New Roman" w:hAnsi="Minion Pro" w:cs="Times New Roman"/>
                <w:b/>
                <w:bCs/>
                <w:sz w:val="18"/>
                <w:szCs w:val="18"/>
                <w:bdr w:val="none" w:sz="0" w:space="0" w:color="auto" w:frame="1"/>
                <w:lang w:eastAsia="hr-HR"/>
              </w:rPr>
              <w:t>Vertikalni zavoj</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Središnji radijus zavoja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Razmak smjerokaznih stupića u zavoju</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250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10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 – 800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15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800 – 1500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20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1500 – 3000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25 m</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&gt; 3000 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 50 m (35m)</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4.1.2. Smjerokazne oznake (markeri) – K02 i K02-1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Smjerokazne oznake (markeri) služe za razdvajanje smjerova vožnje, označavanje pješačkih prijelaza, prijelaza ceste preko željezničke pruge i raskrižja s kružnim tokom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Smjerokazne oznake (markeri)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352925" cy="1560195"/>
            <wp:effectExtent l="0" t="0" r="9525" b="1905"/>
            <wp:docPr id="929" name="Picture 929" descr="https://narodne-novine.nn.hr/files/_web/sluzbeni-dio/2019/130455/images/6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descr="https://narodne-novine.nn.hr/files/_web/sluzbeni-dio/2019/130455/images/61824.jpg"/>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4352925" cy="156019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 Smjerokazne oznake (markeri) (K02 i K02-1)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Smjerokazne oznake (markeri) imaju usmjeravajuću </w:t>
      </w:r>
      <w:proofErr w:type="spellStart"/>
      <w:r w:rsidRPr="0063514D">
        <w:rPr>
          <w:rFonts w:ascii="Times New Roman" w:eastAsia="Times New Roman" w:hAnsi="Times New Roman" w:cs="Times New Roman"/>
          <w:color w:val="231F20"/>
          <w:sz w:val="24"/>
          <w:szCs w:val="24"/>
          <w:lang w:eastAsia="hr-HR"/>
        </w:rPr>
        <w:t>retroreflektirajuću</w:t>
      </w:r>
      <w:proofErr w:type="spellEnd"/>
      <w:r w:rsidRPr="0063514D">
        <w:rPr>
          <w:rFonts w:ascii="Times New Roman" w:eastAsia="Times New Roman" w:hAnsi="Times New Roman" w:cs="Times New Roman"/>
          <w:color w:val="231F20"/>
          <w:sz w:val="24"/>
          <w:szCs w:val="24"/>
          <w:lang w:eastAsia="hr-HR"/>
        </w:rPr>
        <w:t xml:space="preserve"> ili svjetleću oznaku s obje strane.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 cestama s dvosmjernim prometom u smjeru vožnje s desne strane su crvene boje, a s lijeve strane su bijele boje, dok su na kolniku s jednosmjernim prometom u smjeru vožnje s obje strane crvene boje. Iznimno, u funkciji povećanja sigurnosti mogu biti i plave boje (poledica i sl.).</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Veličina </w:t>
      </w: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ili svjetleće oznake je min. 20 cm</w:t>
      </w:r>
      <w:r w:rsidRPr="0063514D">
        <w:rPr>
          <w:rFonts w:ascii="Minion Pro" w:eastAsia="Times New Roman" w:hAnsi="Minion Pro" w:cs="Times New Roman"/>
          <w:color w:val="231F20"/>
          <w:sz w:val="18"/>
          <w:szCs w:val="18"/>
          <w:vertAlign w:val="superscript"/>
          <w:lang w:eastAsia="hr-HR"/>
        </w:rPr>
        <w:t>2</w:t>
      </w:r>
      <w:r w:rsidRPr="0063514D">
        <w:rPr>
          <w:rFonts w:ascii="Times New Roman" w:eastAsia="Times New Roman" w:hAnsi="Times New Roman" w:cs="Times New Roman"/>
          <w:color w:val="231F20"/>
          <w:sz w:val="24"/>
          <w:szCs w:val="24"/>
          <w:lang w:eastAsia="hr-HR"/>
        </w:rPr>
        <w:t> za oznake bijele boje (slika 1), odnosno min. 40 cm</w:t>
      </w:r>
      <w:r w:rsidRPr="0063514D">
        <w:rPr>
          <w:rFonts w:ascii="Minion Pro" w:eastAsia="Times New Roman" w:hAnsi="Minion Pro" w:cs="Times New Roman"/>
          <w:color w:val="231F20"/>
          <w:sz w:val="18"/>
          <w:szCs w:val="18"/>
          <w:vertAlign w:val="superscript"/>
          <w:lang w:eastAsia="hr-HR"/>
        </w:rPr>
        <w:t>2</w:t>
      </w:r>
      <w:r w:rsidRPr="0063514D">
        <w:rPr>
          <w:rFonts w:ascii="Times New Roman" w:eastAsia="Times New Roman" w:hAnsi="Times New Roman" w:cs="Times New Roman"/>
          <w:color w:val="231F20"/>
          <w:sz w:val="24"/>
          <w:szCs w:val="24"/>
          <w:lang w:eastAsia="hr-HR"/>
        </w:rPr>
        <w:t> za oznake crvene i bijele boje (slika 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 pješačkim prijelazima izvode se jednostrano u bijeloj boji i to okomito (poprečno) na uzdužnu os ceste s vanjske strane pješačkog prijelaza gledano u smjeru vožnje.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Na prijelazima cesta preko željezničke pruge izvode se jednostrano u tri reda okomito (poprečno) na uzdužnu os ceste gledano u smjeru vožnje i to na način da se prvi red postavlja 60 m ispred željezničko cestovnog prijelaza, drugi red na 20 m i prvi red neposredno ispred željezničko cestovnog prijelaza. Oznake u prvom redu su crvene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Na raskrižjima s kružnim tokom prometa izvode se obostrano na </w:t>
      </w:r>
      <w:proofErr w:type="spellStart"/>
      <w:r w:rsidRPr="0063514D">
        <w:rPr>
          <w:rFonts w:ascii="Times New Roman" w:eastAsia="Times New Roman" w:hAnsi="Times New Roman" w:cs="Times New Roman"/>
          <w:color w:val="231F20"/>
          <w:sz w:val="24"/>
          <w:szCs w:val="24"/>
          <w:lang w:eastAsia="hr-HR"/>
        </w:rPr>
        <w:t>privozima</w:t>
      </w:r>
      <w:proofErr w:type="spellEnd"/>
      <w:r w:rsidRPr="0063514D">
        <w:rPr>
          <w:rFonts w:ascii="Times New Roman" w:eastAsia="Times New Roman" w:hAnsi="Times New Roman" w:cs="Times New Roman"/>
          <w:color w:val="231F20"/>
          <w:sz w:val="24"/>
          <w:szCs w:val="24"/>
          <w:lang w:eastAsia="hr-HR"/>
        </w:rPr>
        <w:t xml:space="preserve"> raskrižju i to u dužini od 15 metara ispred zaustavne crte i na razmaku od 3 – 5 metara. Izvode se uz rub kolnika i to u crvenoj boji s desne strane i bijeloj boji s lijeve strane gledano u smjeru vožnje.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 kolniku s jednosmjernim prometom reflektirajuća oznaka je s obje strane crvene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Markeri za tunele moraju reflektirati crveno svjetlo na desnoj strani i bijelo svjetlo na lijevoj strani ceste gledano u smjeru vožnje.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Markeri za razdvajanje prometnih traka u tunelima (galerijama) postavljaju se na razmaku od 6 m kad je promet u tunelu (galeriji) dvosmjeran, odnosno na razmaku od 12 m kad je jednosmjeran i na prvih 100 m tunela ili galerije.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Mogu se upotrijebiti za razdvajanje prometnih traka i na drugim cestovnim elementima.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Mogu stajati samostalno ili pričvršćeni na montažne rubnjake te se mogu postavljati i na drugim cestovnim objektima.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 xml:space="preserve">4.1.3. </w:t>
      </w:r>
      <w:proofErr w:type="spellStart"/>
      <w:r w:rsidRPr="0063514D">
        <w:rPr>
          <w:rFonts w:ascii="Times New Roman" w:eastAsia="Times New Roman" w:hAnsi="Times New Roman" w:cs="Times New Roman"/>
          <w:color w:val="231F20"/>
          <w:sz w:val="26"/>
          <w:szCs w:val="26"/>
          <w:lang w:eastAsia="hr-HR"/>
        </w:rPr>
        <w:t>Retroreflektirajuće</w:t>
      </w:r>
      <w:proofErr w:type="spellEnd"/>
      <w:r w:rsidRPr="0063514D">
        <w:rPr>
          <w:rFonts w:ascii="Times New Roman" w:eastAsia="Times New Roman" w:hAnsi="Times New Roman" w:cs="Times New Roman"/>
          <w:color w:val="231F20"/>
          <w:sz w:val="26"/>
          <w:szCs w:val="26"/>
          <w:lang w:eastAsia="hr-HR"/>
        </w:rPr>
        <w:t xml:space="preserve"> oznake – K03, K03-1 i K03-2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oznake označavaju rub kolnika te se postavljaju na objekte na mjestima na kojima nije moguće postaviti »smjerokazne stupiće« (K01).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K03, K03-1 i K03-2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Naziv: </w:t>
      </w:r>
      <w:proofErr w:type="spellStart"/>
      <w:r w:rsidRPr="0063514D">
        <w:rPr>
          <w:rFonts w:ascii="Times New Roman" w:eastAsia="Times New Roman" w:hAnsi="Times New Roman" w:cs="Times New Roman"/>
          <w:color w:val="231F20"/>
          <w:sz w:val="24"/>
          <w:szCs w:val="24"/>
          <w:lang w:eastAsia="hr-HR"/>
        </w:rPr>
        <w:t>Retroreflektirajuća</w:t>
      </w:r>
      <w:proofErr w:type="spellEnd"/>
      <w:r w:rsidRPr="0063514D">
        <w:rPr>
          <w:rFonts w:ascii="Times New Roman" w:eastAsia="Times New Roman" w:hAnsi="Times New Roman" w:cs="Times New Roman"/>
          <w:color w:val="231F20"/>
          <w:sz w:val="24"/>
          <w:szCs w:val="24"/>
          <w:lang w:eastAsia="hr-HR"/>
        </w:rPr>
        <w:t xml:space="preserve"> oznaka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39645" cy="1188085"/>
            <wp:effectExtent l="0" t="0" r="8255" b="0"/>
            <wp:docPr id="928" name="Picture 928" descr="https://narodne-novine.nn.hr/files/_web/sluzbeni-dio/2019/130455/images/6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 descr="https://narodne-novine.nn.hr/files/_web/sluzbeni-dio/2019/130455/images/61839.jpg"/>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2239645" cy="118808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3. Reflektirajuće oznake (K03, K03-1 i K03-2)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Oblik, veličina i boja ovise o mjestu postavljanja (na zaštitnoj ogradi, na bočnim stranicama tunela, na potpornom zidu i slično).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Kada je uz kolnik postavljena zaštitna ograda, na nju se na odgovarajući način postavlja reflektirajuća oznaka.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w:t>
      </w:r>
      <w:proofErr w:type="spellStart"/>
      <w:r w:rsidRPr="0063514D">
        <w:rPr>
          <w:rFonts w:ascii="Times New Roman" w:eastAsia="Times New Roman" w:hAnsi="Times New Roman" w:cs="Times New Roman"/>
          <w:color w:val="231F20"/>
          <w:sz w:val="24"/>
          <w:szCs w:val="24"/>
          <w:lang w:eastAsia="hr-HR"/>
        </w:rPr>
        <w:t>Retroreflektirajuća</w:t>
      </w:r>
      <w:proofErr w:type="spellEnd"/>
      <w:r w:rsidRPr="0063514D">
        <w:rPr>
          <w:rFonts w:ascii="Times New Roman" w:eastAsia="Times New Roman" w:hAnsi="Times New Roman" w:cs="Times New Roman"/>
          <w:color w:val="231F20"/>
          <w:sz w:val="24"/>
          <w:szCs w:val="24"/>
          <w:lang w:eastAsia="hr-HR"/>
        </w:rPr>
        <w:t xml:space="preserve"> oznaka postavlja se na razmaku kao i »smjerokazni stupići« (K01)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Površina oznake K03 i K03-2 mora biti izvedena s koeficijentom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RA2, a oznake K03-1 RA3.</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4.1.4. Štapovi za snijeg – K04, K04-1, K04-2 i K04-3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Štapovi za snijeg u zimskom razdoblju označavaju rub kolnika i naznačuju pružanje ceste ili cestovne građevine.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K04, K04-1, K04-2 i K04-3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štapovi za snijeg</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677795" cy="2359660"/>
            <wp:effectExtent l="0" t="0" r="8255" b="2540"/>
            <wp:docPr id="927" name="Picture 927" descr="https://narodne-novine.nn.hr/files/_web/sluzbeni-dio/2019/130455/images/61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6" descr="https://narodne-novine.nn.hr/files/_web/sluzbeni-dio/2019/130455/images/61877.jpg"/>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2677795" cy="235966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4. Štapovi za snijeg (K04 i K04-1)</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208655" cy="2753995"/>
            <wp:effectExtent l="0" t="0" r="0" b="8255"/>
            <wp:docPr id="926" name="Picture 926" descr="https://narodne-novine.nn.hr/files/_web/sluzbeni-dio/2019/130455/images/6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7" descr="https://narodne-novine.nn.hr/files/_web/sluzbeni-dio/2019/130455/images/61894.jpg"/>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3208655" cy="275399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5. Štapovi za snijeg (K04-2 i K04-3)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Štapovi za snijeg postavljaju se uz rub kolnika gdje su postavljeni »smjerokazni stupići« (K01).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Poprečni presjek štapova za snijeg može biti pravokutnog ili kružnog oblika.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Postavljaju se s desne strane »smjerokaznog stupića« (K01) gledano u smjeru vožnje kako se ne bi zaklonio reflektirajući dio smjerokaznog stupića. Ukoliko »smjerokazni stupići« (K01) imaju na svom vrhu odgovarajući utor za umetanje štapova za snijeg, isti se mogu postaviti i unutar smjerokaznog stupića.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Štap za snijeg mora biti postavljen ispred i na završetku sigurnosne ograde.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Štap s graničnikom okrenutim prema dolje (K04-1) po potrebi postavlja se na početku cestovne građevine, a na kraju cestovne građevine štap s graničnikom okrenutim prema gore (K04-2).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Štap za snijeg sa prekriženim graničnicima crvene boje (K04-3) po potrebi postavlja se na cestovnim građevinama ispod kojih prolazi druga prometnica gdje je zabranjeno odbacivanje snijega s cestovne građevine na prometnicu koja prolazi ispod građevine.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lastRenderedPageBreak/>
        <w:t>4.2. Oprema za označavanje vrha prometnog otoka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Opremu za označavanje vrha prometnog otoka čine: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ploče za označivanje prometnog otoka (K05)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oprema za označavanje razdjelnog otoka (K06)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ploče za označavanje vrha prometnog otoka (K07 i K08).</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4.2.1. Ploča za označavanje prometnog otoka – K05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Ploče za označavanje prometnog otoka označuju vrh prometnog otoka na raskrižju.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Ploča za označivanje prometnog otoka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555115" cy="2113280"/>
            <wp:effectExtent l="0" t="0" r="6985" b="1270"/>
            <wp:docPr id="925" name="Picture 925" descr="https://narodne-novine.nn.hr/files/_web/sluzbeni-dio/2019/130455/images/6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8" descr="https://narodne-novine.nn.hr/files/_web/sluzbeni-dio/2019/130455/images/61920.jpg"/>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1555115" cy="211328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6. Ploča za označavanje prometnog otoka (K05)</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Znak može biti izrađen kao ploča ili kao valjak.</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Dimenzije ploče su: 300 x 1000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Ploča mora imati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Pločom se mogu označiti i mjesta na cesti na kojima su postavljene »umjetne izbočine« (K35) ili »uzdignute plohe« (K36).</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4.2.2. Oprema za označavanje razdjelnog otoka – K06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Oprema za označavanje razdjelnog otoka označuje vrh razdjelnog otoka na izlaznim krakovima autocesta i brzih cesta.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Element za označivanje prometnog otoka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172585" cy="3854450"/>
            <wp:effectExtent l="0" t="0" r="0" b="0"/>
            <wp:docPr id="924" name="Picture 924" descr="https://narodne-novine.nn.hr/files/_web/sluzbeni-dio/2019/130455/images/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https://narodne-novine.nn.hr/files/_web/sluzbeni-dio/2019/130455/images/61941.jpg"/>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4172585" cy="385445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7. Oprema za označavanje razdjelnog otoka (K06)</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Izrađuje se kao prostorni element.</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Na autocestama zelene je boje sa bijelim strelicama, a na svim ostalim cestama žute je boje sa bijelim strelicama, izrađenim od </w:t>
      </w:r>
      <w:proofErr w:type="spellStart"/>
      <w:r w:rsidRPr="0063514D">
        <w:rPr>
          <w:rFonts w:ascii="Times New Roman" w:eastAsia="Times New Roman" w:hAnsi="Times New Roman" w:cs="Times New Roman"/>
          <w:color w:val="231F20"/>
          <w:sz w:val="24"/>
          <w:szCs w:val="24"/>
          <w:lang w:eastAsia="hr-HR"/>
        </w:rPr>
        <w:t>retroreflektirajućeg</w:t>
      </w:r>
      <w:proofErr w:type="spellEnd"/>
      <w:r w:rsidRPr="0063514D">
        <w:rPr>
          <w:rFonts w:ascii="Times New Roman" w:eastAsia="Times New Roman" w:hAnsi="Times New Roman" w:cs="Times New Roman"/>
          <w:color w:val="231F20"/>
          <w:sz w:val="24"/>
          <w:szCs w:val="24"/>
          <w:lang w:eastAsia="hr-HR"/>
        </w:rPr>
        <w:t xml:space="preserve"> materijala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razreda RA3.</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4.2.3. Ploča za označavanje vrha prometnog otoka – K07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Ploča za označavanje vrha prometnog otoka označuje vrh prometnog otoka.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Ploča za označivanje prometnog otoka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1839595" cy="2705100"/>
            <wp:effectExtent l="0" t="0" r="8255" b="0"/>
            <wp:docPr id="923" name="Picture 923" descr="https://narodne-novine.nn.hr/files/_web/sluzbeni-dio/2019/130455/images/6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0" descr="https://narodne-novine.nn.hr/files/_web/sluzbeni-dio/2019/130455/images/61958.jpg"/>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1839595" cy="270510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8. Ploča za označavanje vrha prometnog toka (K07)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Dimenzije ploče su: 500 x 1000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Ploča mora imati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RA2.</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4.2.4. Ploča za označavanje vrha prometnog otoka – K08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Ploča za označavanje vrha prometnog otoka označuje vrh prometnog otoka.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Ploča za označivanje prometnog otoka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993265" cy="1352550"/>
            <wp:effectExtent l="0" t="0" r="6985" b="0"/>
            <wp:docPr id="922" name="Picture 922" descr="https://narodne-novine.nn.hr/files/_web/sluzbeni-dio/2019/130455/images/61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https://narodne-novine.nn.hr/files/_web/sluzbeni-dio/2019/130455/images/61973.jpg"/>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1993265" cy="135255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9. Ploča za označavanje vrha prometnog otoka (K08)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Dimenzije ploče su: 1000 x 500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Boja ploče je fluorescentno žuto-zelena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RA3.</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4.3. Oprema, znakovi i oznake za označavanje zavoja, radova, zapreka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Oprema, znakovi i oznake za označavanje zavoja, radova, zapreka i oštećenja kolnika su: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Ploča za označavanje zapreka na cesti (K09 i K09-1)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Ploče za označavanje zavoja na cesti (K10 i K10-1)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Ploče za označavanje posebno opasnog zavoja na cesti (K11 i K11-1)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Ploče za označavanje bočne zapreke (K12, K12-1, K12-2 i K12-3)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Stožac (K13)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Branik za označavanje zapreka (K14 i K14-1)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Ploče za obilježavanje mjesta izvođenja radova na cesti ili oštećenja kolnika s treptačem (K15 i K15-1)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Signalna ploča za označavanje mjesta izvođenja radova na cesti ili oštećenja kolnika (K16 i K16-1)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Signalna ploča za označavanje mjesta gdje je prometna traka zatvorena (K17)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Signalna ploča za označavanje mjesta suženja kolnika (K18)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Signalna ploča za označavanje mjesta radova na cesti i mjesta gdje je zadan smjer ili način preusmjeravanja prometa (K19 i K19-1)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4.3.1. Ploča za označavanje zapreka na cesti – K09 i K09-1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Označuju zapreke na cesti na lijevoj i desnoj strani, a u smjeru vožnje označuju radove ili zapreke na cestama, objektima i ostalim prometnim površinama.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K09 i K09-1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Ploče za označivanje zapreka na cesti na lijevoj i desnoj strani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83460" cy="569595"/>
            <wp:effectExtent l="0" t="0" r="2540" b="1905"/>
            <wp:docPr id="921" name="Picture 921" descr="https://narodne-novine.nn.hr/files/_web/sluzbeni-dio/2019/130455/images/6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2" descr="https://narodne-novine.nn.hr/files/_web/sluzbeni-dio/2019/130455/images/61988.jpg"/>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283460" cy="569595"/>
                    </a:xfrm>
                    <a:prstGeom prst="rect">
                      <a:avLst/>
                    </a:prstGeom>
                    <a:noFill/>
                    <a:ln>
                      <a:noFill/>
                    </a:ln>
                  </pic:spPr>
                </pic:pic>
              </a:graphicData>
            </a:graphic>
          </wp:inline>
        </w:drawing>
      </w:r>
    </w:p>
    <w:tbl>
      <w:tblPr>
        <w:tblW w:w="9610" w:type="dxa"/>
        <w:tblCellMar>
          <w:left w:w="0" w:type="dxa"/>
          <w:right w:w="0" w:type="dxa"/>
        </w:tblCellMar>
        <w:tblLook w:val="04A0" w:firstRow="1" w:lastRow="0" w:firstColumn="1" w:lastColumn="0" w:noHBand="0" w:noVBand="1"/>
      </w:tblPr>
      <w:tblGrid>
        <w:gridCol w:w="3162"/>
        <w:gridCol w:w="3172"/>
        <w:gridCol w:w="3276"/>
      </w:tblGrid>
      <w:tr w:rsidR="0063514D" w:rsidRPr="0063514D" w:rsidTr="0063514D">
        <w:tc>
          <w:tcPr>
            <w:tcW w:w="31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633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1000, 1500, 2000, 2500, 3000</w:t>
            </w:r>
          </w:p>
        </w:tc>
      </w:tr>
      <w:tr w:rsidR="0063514D" w:rsidRPr="0063514D" w:rsidTr="0063514D">
        <w:tc>
          <w:tcPr>
            <w:tcW w:w="31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 [mm]</w:t>
            </w:r>
          </w:p>
        </w:tc>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350</w:t>
            </w:r>
          </w:p>
        </w:tc>
        <w:tc>
          <w:tcPr>
            <w:tcW w:w="3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10. Ploče za označavanje zapreka na cesti (K09 i K09-1)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Ploča mora imati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RA2.</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4.3.2. Ploče za označavanje zavoja na cesti – K10 i K10-1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Ploče za označavanje zavoja na cesti označuju zavoj na cesti sa smjerom usmjeravanja na desno ili na lijevo.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K10 i K10-1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Ploča za označivanje zavoja na cesti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56155" cy="799465"/>
            <wp:effectExtent l="0" t="0" r="0" b="635"/>
            <wp:docPr id="920" name="Picture 920" descr="https://narodne-novine.nn.hr/files/_web/sluzbeni-dio/2019/130455/images/6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descr="https://narodne-novine.nn.hr/files/_web/sluzbeni-dio/2019/130455/images/62000.jpg"/>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2256155" cy="799465"/>
                    </a:xfrm>
                    <a:prstGeom prst="rect">
                      <a:avLst/>
                    </a:prstGeom>
                    <a:noFill/>
                    <a:ln>
                      <a:noFill/>
                    </a:ln>
                  </pic:spPr>
                </pic:pic>
              </a:graphicData>
            </a:graphic>
          </wp:inline>
        </w:drawing>
      </w:r>
    </w:p>
    <w:tbl>
      <w:tblPr>
        <w:tblW w:w="9610" w:type="dxa"/>
        <w:tblCellMar>
          <w:left w:w="0" w:type="dxa"/>
          <w:right w:w="0" w:type="dxa"/>
        </w:tblCellMar>
        <w:tblLook w:val="04A0" w:firstRow="1" w:lastRow="0" w:firstColumn="1" w:lastColumn="0" w:noHBand="0" w:noVBand="1"/>
      </w:tblPr>
      <w:tblGrid>
        <w:gridCol w:w="3200"/>
        <w:gridCol w:w="3200"/>
        <w:gridCol w:w="3210"/>
      </w:tblGrid>
      <w:tr w:rsidR="0063514D" w:rsidRPr="0063514D" w:rsidTr="0063514D">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K10</w:t>
            </w:r>
          </w:p>
        </w:tc>
        <w:tc>
          <w:tcPr>
            <w:tcW w:w="31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K10-1</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500, 750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500, 750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½ A</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11. Ploče za označavanje zavoja na cesti (K10 i K10-1)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Ploče se postavljaju na mjestu na kojem počinje oštar zavoj te u samom zavoju.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Dimenzije ploče K10 su 1500 x 500 mm, dok su dimenzije ploče K10-1 500 x 500 mm ili 750 x 750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Ploče se izrađuju s koeficijentom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RA2.</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4.3.3. Ploče za označavanje posebno opasnog zavoja</w:t>
      </w:r>
      <w:r w:rsidRPr="0063514D">
        <w:rPr>
          <w:rFonts w:ascii="Minion Pro" w:eastAsia="Times New Roman" w:hAnsi="Minion Pro" w:cs="Times New Roman"/>
          <w:color w:val="231F20"/>
          <w:sz w:val="26"/>
          <w:szCs w:val="26"/>
          <w:lang w:eastAsia="hr-HR"/>
        </w:rPr>
        <w:br/>
      </w:r>
      <w:r w:rsidRPr="0063514D">
        <w:rPr>
          <w:rFonts w:ascii="Times New Roman" w:eastAsia="Times New Roman" w:hAnsi="Times New Roman" w:cs="Times New Roman"/>
          <w:color w:val="231F20"/>
          <w:sz w:val="26"/>
          <w:szCs w:val="26"/>
          <w:lang w:eastAsia="hr-HR"/>
        </w:rPr>
        <w:t>na cesti – K11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Ploče za označavanje posebno opasnog zavoja na cesti označuju posebno opasan zavoja na cesti sa smjerom usmjeravanja na desno ili na lijevo.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Ploča za označivanje opasnog zavoja na cesti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28215" cy="782955"/>
            <wp:effectExtent l="0" t="0" r="635" b="0"/>
            <wp:docPr id="919" name="Picture 919" descr="https://narodne-novine.nn.hr/files/_web/sluzbeni-dio/2019/130455/images/6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4" descr="https://narodne-novine.nn.hr/files/_web/sluzbeni-dio/2019/130455/images/62016.jpg"/>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2228215" cy="782955"/>
                    </a:xfrm>
                    <a:prstGeom prst="rect">
                      <a:avLst/>
                    </a:prstGeom>
                    <a:noFill/>
                    <a:ln>
                      <a:noFill/>
                    </a:ln>
                  </pic:spPr>
                </pic:pic>
              </a:graphicData>
            </a:graphic>
          </wp:inline>
        </w:drawing>
      </w:r>
    </w:p>
    <w:tbl>
      <w:tblPr>
        <w:tblW w:w="9610" w:type="dxa"/>
        <w:tblCellMar>
          <w:left w:w="0" w:type="dxa"/>
          <w:right w:w="0" w:type="dxa"/>
        </w:tblCellMar>
        <w:tblLook w:val="04A0" w:firstRow="1" w:lastRow="0" w:firstColumn="1" w:lastColumn="0" w:noHBand="0" w:noVBand="1"/>
      </w:tblPr>
      <w:tblGrid>
        <w:gridCol w:w="3200"/>
        <w:gridCol w:w="3200"/>
        <w:gridCol w:w="3210"/>
      </w:tblGrid>
      <w:tr w:rsidR="0063514D" w:rsidRPr="0063514D" w:rsidTr="0063514D">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Times New Roman" w:eastAsia="Times New Roman" w:hAnsi="Times New Roman" w:cs="Times New Roman"/>
                <w:color w:val="231F20"/>
                <w:sz w:val="26"/>
                <w:szCs w:val="26"/>
                <w:lang w:eastAsia="hr-HR"/>
              </w:rPr>
            </w:pPr>
          </w:p>
        </w:tc>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K11</w:t>
            </w:r>
          </w:p>
        </w:tc>
        <w:tc>
          <w:tcPr>
            <w:tcW w:w="31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K11-1</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500, 750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500, 750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½ A</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12. Ploče za označavanje posebno opasnog zavoja na cesti (K11 i K11-1)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Ploče se postavljaju u veoma oštrom i neočekivanom zavoju.</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Dimenzije ploče K11 su 1500 x 500 mm, dok su dimenzije ploče K11-1 500 x 500 mm ili 750 x 750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Boja ploča je fluorescentno žuto-zelena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Ploča K11-1 može se koristiti i kod privremenih regulacija prometa.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4.3.4. Ploče za označavanje bočne zapreke –</w:t>
      </w:r>
      <w:r w:rsidRPr="0063514D">
        <w:rPr>
          <w:rFonts w:ascii="Minion Pro" w:eastAsia="Times New Roman" w:hAnsi="Minion Pro" w:cs="Times New Roman"/>
          <w:color w:val="231F20"/>
          <w:sz w:val="26"/>
          <w:szCs w:val="26"/>
          <w:lang w:eastAsia="hr-HR"/>
        </w:rPr>
        <w:br/>
      </w:r>
      <w:r w:rsidRPr="0063514D">
        <w:rPr>
          <w:rFonts w:ascii="Times New Roman" w:eastAsia="Times New Roman" w:hAnsi="Times New Roman" w:cs="Times New Roman"/>
          <w:color w:val="231F20"/>
          <w:sz w:val="26"/>
          <w:szCs w:val="26"/>
          <w:lang w:eastAsia="hr-HR"/>
        </w:rPr>
        <w:t>K12, K12-1, K12-2 i K12-3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Ploče za označavanje bočne zapreke označuju mjesto bočnog smanjenja profila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K12, K12-1, K12-2 i K12-3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Ploče za označavanje bočne zapreke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4029710" cy="2239645"/>
            <wp:effectExtent l="0" t="0" r="8890" b="8255"/>
            <wp:docPr id="918" name="Picture 918" descr="https://narodne-novine.nn.hr/files/_web/sluzbeni-dio/2019/130455/images/6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descr="https://narodne-novine.nn.hr/files/_web/sluzbeni-dio/2019/130455/images/62036.jpg"/>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4029710" cy="223964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13. Ploče za označavanje bočne zapreke (K12, K12-1, K12-2 i K12-3)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Pločama se fizički razdvaja promet suprotnog smjera vožnje, a postavljaju se i na mjestu ugradnje uspornika prometa, umjetnih izbočina ili uzdignutih ploha.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Radi zaštite od prevrtanja u ploče moraju biti ugrađena metalna ojačanja.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Kada se ploče K12 i K12-1 postavljaju za označavanje radova na cesti ili bočnih zapreka u nizu, iznad ploča može se postaviti »žuto trepćuće svjetlo za obilježavanje radova na cesti i zapreka« (G17).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Boja ploča K12 i K12-1 je bijela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RA2, a ploča K12-2 i K12-3 fluorescentno žuto-zelena koeficijenta </w:t>
      </w:r>
      <w:proofErr w:type="spellStart"/>
      <w:r w:rsidRPr="0063514D">
        <w:rPr>
          <w:rFonts w:ascii="Times New Roman" w:eastAsia="Times New Roman" w:hAnsi="Times New Roman" w:cs="Times New Roman"/>
          <w:color w:val="231F20"/>
          <w:sz w:val="24"/>
          <w:szCs w:val="24"/>
          <w:lang w:eastAsia="hr-HR"/>
        </w:rPr>
        <w:t>retrorefleksije</w:t>
      </w:r>
      <w:proofErr w:type="spellEnd"/>
      <w:r w:rsidRPr="0063514D">
        <w:rPr>
          <w:rFonts w:ascii="Times New Roman" w:eastAsia="Times New Roman" w:hAnsi="Times New Roman" w:cs="Times New Roman"/>
          <w:color w:val="231F20"/>
          <w:sz w:val="24"/>
          <w:szCs w:val="24"/>
          <w:lang w:eastAsia="hr-HR"/>
        </w:rPr>
        <w:t xml:space="preserve"> najmanje razreda RA3.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Pločama se fizički razdvaja promet suprotnog smjera vožnje, a postavljaju se i na mjestu ugradnje uspornika prometa, umjetnih izbočina ili uzdignutih ploha.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Pločama K12-2 i K12-3 mogu se označiti i mjesta na cesti na kojima su postavljene »umjetne izbočine« (K35) ili »uzdignute plohe« (K36).</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4.3.5. Stožac – K13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Stožac obilježava mjesta kratkotrajnih radova na cesti.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Stožac</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3422015" cy="3707130"/>
            <wp:effectExtent l="0" t="0" r="6985" b="7620"/>
            <wp:docPr id="917" name="Picture 917" descr="https://narodne-novine.nn.hr/files/_web/sluzbeni-dio/2019/130455/images/62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descr="https://narodne-novine.nn.hr/files/_web/sluzbeni-dio/2019/130455/images/62082.jpg"/>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3422015" cy="370713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14. Stožac (K13)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Posebni uvjeti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Bijela boja mora biti </w:t>
      </w:r>
      <w:proofErr w:type="spellStart"/>
      <w:r w:rsidRPr="0063514D">
        <w:rPr>
          <w:rFonts w:ascii="Times New Roman" w:eastAsia="Times New Roman" w:hAnsi="Times New Roman" w:cs="Times New Roman"/>
          <w:color w:val="231F20"/>
          <w:sz w:val="24"/>
          <w:szCs w:val="24"/>
          <w:lang w:eastAsia="hr-HR"/>
        </w:rPr>
        <w:t>retroreflektirajuća</w:t>
      </w:r>
      <w:proofErr w:type="spellEnd"/>
      <w:r w:rsidRPr="0063514D">
        <w:rPr>
          <w:rFonts w:ascii="Times New Roman" w:eastAsia="Times New Roman" w:hAnsi="Times New Roman" w:cs="Times New Roman"/>
          <w:color w:val="231F20"/>
          <w:sz w:val="24"/>
          <w:szCs w:val="24"/>
          <w:lang w:eastAsia="hr-HR"/>
        </w:rPr>
        <w:t>.</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U slučaju njihovog povezivanja u niz mogu se postaviti zavjesice ili trake, odnosno odgovarajuće </w:t>
      </w: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oznake.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Stožac za autoceste i brze ceste mora zadovoljavati tehničke uvjete razreda V3 prema HRN EN 13422.</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4.3.6. Branik za označavanje zapreka – K14 i K14-1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Branik za označavanje zapreka služi za označavanje zapreka na prometnoj površini.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K14 i K14-1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Branik za označavanje zapreka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44725" cy="1073150"/>
            <wp:effectExtent l="0" t="0" r="3175" b="0"/>
            <wp:docPr id="916" name="Picture 916" descr="https://narodne-novine.nn.hr/files/_web/sluzbeni-dio/2019/130455/images/6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descr="https://narodne-novine.nn.hr/files/_web/sluzbeni-dio/2019/130455/images/62097.jpg"/>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2244725" cy="1073150"/>
                    </a:xfrm>
                    <a:prstGeom prst="rect">
                      <a:avLst/>
                    </a:prstGeom>
                    <a:noFill/>
                    <a:ln>
                      <a:noFill/>
                    </a:ln>
                  </pic:spPr>
                </pic:pic>
              </a:graphicData>
            </a:graphic>
          </wp:inline>
        </w:drawing>
      </w:r>
    </w:p>
    <w:tbl>
      <w:tblPr>
        <w:tblW w:w="9610" w:type="dxa"/>
        <w:tblCellMar>
          <w:left w:w="0" w:type="dxa"/>
          <w:right w:w="0" w:type="dxa"/>
        </w:tblCellMar>
        <w:tblLook w:val="04A0" w:firstRow="1" w:lastRow="0" w:firstColumn="1" w:lastColumn="0" w:noHBand="0" w:noVBand="1"/>
      </w:tblPr>
      <w:tblGrid>
        <w:gridCol w:w="3162"/>
        <w:gridCol w:w="3172"/>
        <w:gridCol w:w="3276"/>
      </w:tblGrid>
      <w:tr w:rsidR="0063514D" w:rsidRPr="0063514D" w:rsidTr="0063514D">
        <w:tc>
          <w:tcPr>
            <w:tcW w:w="31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633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1500, 2000</w:t>
            </w:r>
          </w:p>
        </w:tc>
      </w:tr>
      <w:tr w:rsidR="0063514D" w:rsidRPr="0063514D" w:rsidTr="0063514D">
        <w:tc>
          <w:tcPr>
            <w:tcW w:w="310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 [mm]</w:t>
            </w:r>
          </w:p>
        </w:tc>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w:t>
            </w:r>
          </w:p>
        </w:tc>
        <w:tc>
          <w:tcPr>
            <w:tcW w:w="31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500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15. Branik za označavanje zapreka (K14 i K14-1)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lastRenderedPageBreak/>
        <w:t>4.3.7. Ploče za obilježavanje mjesta izvođenja radova na cesti ili oštećenja kolnika s treptačem – K15 i K15-1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Služe za obilježavanje mjesta izvođenja radova na cesti ili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K15 i K15-1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Ploče za obilježavanje mjesta izvođenja radova na cesti ili oštećenja kolnika s treptačem</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1905635" cy="1828800"/>
            <wp:effectExtent l="0" t="0" r="0" b="0"/>
            <wp:docPr id="915" name="Picture 915" descr="https://narodne-novine.nn.hr/files/_web/sluzbeni-dio/2019/130455/images/6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8" descr="https://narodne-novine.nn.hr/files/_web/sluzbeni-dio/2019/130455/images/62110.jpg"/>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1905635" cy="182880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tbl>
      <w:tblPr>
        <w:tblW w:w="9610" w:type="dxa"/>
        <w:tblCellMar>
          <w:left w:w="0" w:type="dxa"/>
          <w:right w:w="0" w:type="dxa"/>
        </w:tblCellMar>
        <w:tblLook w:val="04A0" w:firstRow="1" w:lastRow="0" w:firstColumn="1" w:lastColumn="0" w:noHBand="0" w:noVBand="1"/>
      </w:tblPr>
      <w:tblGrid>
        <w:gridCol w:w="3200"/>
        <w:gridCol w:w="3200"/>
        <w:gridCol w:w="3210"/>
      </w:tblGrid>
      <w:tr w:rsidR="0063514D" w:rsidRPr="0063514D" w:rsidTr="0063514D">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31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30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25</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16. Ploče za obilježavanje mjesta izvođenja radova na cesti ili oštećenja kolnika s treptačem (K15 i K15-1)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4.3.8. Signalna ploča za označavanje mjesta izvođenja radova na cesti ili oštećenja kolnika – K16 i K16-1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Signalne ploče za označavanje mjesta izvođenja radova na cesti ili oštećenja kolnika označuju mjesto izvođenja radova na cesti (K16) ili oštećenja kolnika (K16-1).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K16 i K16-1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Signalna ploča za označavanje mjesta izvođenja radova na cesti ili oštećenja kolnika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799840" cy="2283460"/>
            <wp:effectExtent l="0" t="0" r="0" b="2540"/>
            <wp:docPr id="914" name="Picture 914" descr="https://narodne-novine.nn.hr/files/_web/sluzbeni-dio/2019/130455/images/6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 descr="https://narodne-novine.nn.hr/files/_web/sluzbeni-dio/2019/130455/images/62134.jpg"/>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3799840" cy="228346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Slika 17. Signalna ploča za označavanje mjesta izvođenja radova na cesti (K16) ili oštećenja kolnika (K16-1)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Svjetla se izmjenično pale/gase u smjeru vožnje, čime upozoravaju da je promet preusmjeren.</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Promjer svjetala za usmjeravanje iznosi 20 cm, a na okviru 30 cm, ovisno o dimenzijama ploče za usmjeravanje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Signalna ploča može biti izvedena i u LED tehnologiji.</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4.3.9. Signalna ploča za označavanje mjesta gdje je prometna traka zatvorena – K17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Signalna ploča za označavanje mjesta gdje je prometna traka zatvorena označuje mjesto gdje je prometna traka zatvorena.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Signalna ploča za označavanje mjesta gdje je prometna traka zatvorena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582795" cy="3553460"/>
            <wp:effectExtent l="0" t="0" r="8255" b="8890"/>
            <wp:docPr id="913" name="Picture 913" descr="https://narodne-novine.nn.hr/files/_web/sluzbeni-dio/2019/130455/images/6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0" descr="https://narodne-novine.nn.hr/files/_web/sluzbeni-dio/2019/130455/images/62158.jpg"/>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4582795" cy="355346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18. Signalna ploča za označavanje mjesta gdje je prometna traka zatvorena (K17)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Svjetla se izmjenično pale/gase u smjeru vožnje, čime upozoravaju da je promet preusmjeren.</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Promjer svjetala za usmjeravanje iznosi 20 cm, a na okviru 30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Signalna ploča može biti izvedena i u LED tehnologiji.</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4.3.10. Signalna ploča za označavanje mjesta suženja kolnika – K18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Signalna ploča za označavanje mjesta suženja kolnika označuje mjesto suženja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Signalna ploča za označavanje mjesta suženja kolnika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1812290" cy="2217420"/>
            <wp:effectExtent l="0" t="0" r="0" b="0"/>
            <wp:docPr id="912" name="Picture 912" descr="https://narodne-novine.nn.hr/files/_web/sluzbeni-dio/2019/130455/images/62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descr="https://narodne-novine.nn.hr/files/_web/sluzbeni-dio/2019/130455/images/62174.jpg"/>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812290" cy="221742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19. Signalna ploča za označavanje mjesta suženja kolnika (K18)</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Svjetla se izmjenično pale/gase u smjeru vožnje, čime upozoravaju da je promet preusmjeren.</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Promjer svjetala na okviru iznosi 30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Signalna ploča može biti izvedena i u LED tehnologiji.</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4.3.11. Signalna ploča za označavanje mjesta radova na cesti i mjesta gdje je zadan smjer ili način</w:t>
      </w:r>
      <w:r w:rsidRPr="0063514D">
        <w:rPr>
          <w:rFonts w:ascii="Minion Pro" w:eastAsia="Times New Roman" w:hAnsi="Minion Pro" w:cs="Times New Roman"/>
          <w:color w:val="231F20"/>
          <w:sz w:val="26"/>
          <w:szCs w:val="26"/>
          <w:lang w:eastAsia="hr-HR"/>
        </w:rPr>
        <w:br/>
      </w:r>
      <w:r w:rsidRPr="0063514D">
        <w:rPr>
          <w:rFonts w:ascii="Times New Roman" w:eastAsia="Times New Roman" w:hAnsi="Times New Roman" w:cs="Times New Roman"/>
          <w:color w:val="231F20"/>
          <w:sz w:val="26"/>
          <w:szCs w:val="26"/>
          <w:lang w:eastAsia="hr-HR"/>
        </w:rPr>
        <w:t>preusmjeravanja prometa – K19</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Signalne ploče za označavanje mjesta radova na cesti i mjesta gdje je zadan smjer ili način preusmjeravanja prometa označuju mjesto radova na cesti (K19) i mjesta gdje je zadan smjer ili način preusmjeravanja prometa (K19-1).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K19 i K19-1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Signalna ploča za označavanje mjesta radova na cesti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411220" cy="2135505"/>
            <wp:effectExtent l="0" t="0" r="0" b="0"/>
            <wp:docPr id="911" name="Picture 911" descr="https://narodne-novine.nn.hr/files/_web/sluzbeni-dio/2019/130455/images/6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 descr="https://narodne-novine.nn.hr/files/_web/sluzbeni-dio/2019/130455/images/62192.jpg"/>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3411220" cy="213550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20. Signalna ploča za označavanje mjesta radova na cesti (K19) i mjesta gdje je zadan smjer ili način preusmjeravanja prometa</w:t>
      </w:r>
      <w:r w:rsidRPr="0063514D">
        <w:rPr>
          <w:rFonts w:ascii="Minion Pro" w:eastAsia="Times New Roman" w:hAnsi="Minion Pro" w:cs="Times New Roman"/>
          <w:color w:val="231F20"/>
          <w:sz w:val="24"/>
          <w:szCs w:val="24"/>
          <w:lang w:eastAsia="hr-HR"/>
        </w:rPr>
        <w:br/>
      </w:r>
      <w:r w:rsidRPr="0063514D">
        <w:rPr>
          <w:rFonts w:ascii="Times New Roman" w:eastAsia="Times New Roman" w:hAnsi="Times New Roman" w:cs="Times New Roman"/>
          <w:color w:val="231F20"/>
          <w:sz w:val="24"/>
          <w:szCs w:val="24"/>
          <w:lang w:eastAsia="hr-HR"/>
        </w:rPr>
        <w:t>(K19-1)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Svjetla se izmjenično pale/gase u smjeru vožnje, čime upozoravaju da je promet preusmjeren.</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Promjer svjetala na okviru iznosi 30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Signalna ploča može biti izvedena i u LED tehnologiji.</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4.4. Oprema za vođenje i usmjeravanje prometa u zoni radova na cesti, zapreka, privremenih opasnosti i oštećenja kolnika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Oprema, znakovi i oznake za označavanje vođenja i usmjeravanje prometa u zoni radova na cesti, zapreka, privremenih opasnosti i oštećenja kolnika postavljaju se privremeno dok se ne steknu uvjeti za normalno odvijanje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Za označavanje vođenja i usmjeravanja prometa u zoni radova na cesti, zapreka, privremenih opasnosti i oštećenja kolnika mogu se koristiti i »smjerokazne oznake (markeri)« (K02, K02-1 i K02-2).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Dijelovi opreme za koje je propisano </w:t>
      </w:r>
      <w:proofErr w:type="spellStart"/>
      <w:r w:rsidRPr="0063514D">
        <w:rPr>
          <w:rFonts w:ascii="Times New Roman" w:eastAsia="Times New Roman" w:hAnsi="Times New Roman" w:cs="Times New Roman"/>
          <w:color w:val="231F20"/>
          <w:sz w:val="24"/>
          <w:szCs w:val="24"/>
          <w:lang w:eastAsia="hr-HR"/>
        </w:rPr>
        <w:t>retroreflektirajuće</w:t>
      </w:r>
      <w:proofErr w:type="spellEnd"/>
      <w:r w:rsidRPr="0063514D">
        <w:rPr>
          <w:rFonts w:ascii="Times New Roman" w:eastAsia="Times New Roman" w:hAnsi="Times New Roman" w:cs="Times New Roman"/>
          <w:color w:val="231F20"/>
          <w:sz w:val="24"/>
          <w:szCs w:val="24"/>
          <w:lang w:eastAsia="hr-HR"/>
        </w:rPr>
        <w:t xml:space="preserve"> svojstvo moraju imati najmanje </w:t>
      </w:r>
      <w:proofErr w:type="spellStart"/>
      <w:r w:rsidRPr="0063514D">
        <w:rPr>
          <w:rFonts w:ascii="Times New Roman" w:eastAsia="Times New Roman" w:hAnsi="Times New Roman" w:cs="Times New Roman"/>
          <w:color w:val="231F20"/>
          <w:sz w:val="24"/>
          <w:szCs w:val="24"/>
          <w:lang w:eastAsia="hr-HR"/>
        </w:rPr>
        <w:t>retrorefleksiju</w:t>
      </w:r>
      <w:proofErr w:type="spellEnd"/>
      <w:r w:rsidRPr="0063514D">
        <w:rPr>
          <w:rFonts w:ascii="Times New Roman" w:eastAsia="Times New Roman" w:hAnsi="Times New Roman" w:cs="Times New Roman"/>
          <w:color w:val="231F20"/>
          <w:sz w:val="24"/>
          <w:szCs w:val="24"/>
          <w:lang w:eastAsia="hr-HR"/>
        </w:rPr>
        <w:t xml:space="preserve"> razreda RA2.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Opremu za vođenje i usmjeravanje prometa u zoni radova na cesti, zapreka, privremenih opasnosti i oštećenja kolnika čine: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Montažni rubnjaci (K21)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Markeri za razdvajanje smjerova vožnje (K22, K22-1 i K22-2)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Zavjesice ili trake (K23)</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Privremene razdvajajuće ograde (»New </w:t>
      </w:r>
      <w:proofErr w:type="spellStart"/>
      <w:r w:rsidRPr="0063514D">
        <w:rPr>
          <w:rFonts w:ascii="Times New Roman" w:eastAsia="Times New Roman" w:hAnsi="Times New Roman" w:cs="Times New Roman"/>
          <w:color w:val="231F20"/>
          <w:sz w:val="24"/>
          <w:szCs w:val="24"/>
          <w:lang w:eastAsia="hr-HR"/>
        </w:rPr>
        <w:t>Jersey</w:t>
      </w:r>
      <w:proofErr w:type="spellEnd"/>
      <w:r w:rsidRPr="0063514D">
        <w:rPr>
          <w:rFonts w:ascii="Times New Roman" w:eastAsia="Times New Roman" w:hAnsi="Times New Roman" w:cs="Times New Roman"/>
          <w:color w:val="231F20"/>
          <w:sz w:val="24"/>
          <w:szCs w:val="24"/>
          <w:lang w:eastAsia="hr-HR"/>
        </w:rPr>
        <w:t>«) (K24)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Rastezljive i složive ograde (K25 i K25-1)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4.4.1. Montažni rubnjaci – K21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Montažni rubnjaci usmjeravaju prometa vozila po prometnim trakama.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Montažni rubnjaci</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179320" cy="1171575"/>
            <wp:effectExtent l="0" t="0" r="0" b="9525"/>
            <wp:docPr id="910" name="Picture 910" descr="https://narodne-novine.nn.hr/files/_web/sluzbeni-dio/2019/130455/images/6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3" descr="https://narodne-novine.nn.hr/files/_web/sluzbeni-dio/2019/130455/images/62212.jpg"/>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2179320" cy="117157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21. Montažni rubnjaci (K21)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Površina rubnjaka je žute boje.</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4.4.2. Markeri za razdvajanje smjerova vožnje –</w:t>
      </w:r>
      <w:r w:rsidRPr="0063514D">
        <w:rPr>
          <w:rFonts w:ascii="Minion Pro" w:eastAsia="Times New Roman" w:hAnsi="Minion Pro" w:cs="Times New Roman"/>
          <w:color w:val="231F20"/>
          <w:sz w:val="26"/>
          <w:szCs w:val="26"/>
          <w:lang w:eastAsia="hr-HR"/>
        </w:rPr>
        <w:br/>
      </w:r>
      <w:r w:rsidRPr="0063514D">
        <w:rPr>
          <w:rFonts w:ascii="Times New Roman" w:eastAsia="Times New Roman" w:hAnsi="Times New Roman" w:cs="Times New Roman"/>
          <w:color w:val="231F20"/>
          <w:sz w:val="26"/>
          <w:szCs w:val="26"/>
          <w:lang w:eastAsia="hr-HR"/>
        </w:rPr>
        <w:t>K22, K22-1 i K22-2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Markeri za razdvajanje smjerova vožnje postavljaju se u slučaju uvođenja dvosmjernog prometa na jednosmjernoj cesti.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K22, K22-1 i K22-2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Markeri za razdvajanje smjerova vožnje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283460" cy="3126740"/>
            <wp:effectExtent l="0" t="0" r="2540" b="0"/>
            <wp:docPr id="909" name="Picture 909" descr="https://narodne-novine.nn.hr/files/_web/sluzbeni-dio/2019/130455/images/6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4" descr="https://narodne-novine.nn.hr/files/_web/sluzbeni-dio/2019/130455/images/62232.jpg"/>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2283460" cy="312674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22. Markeri za razdvajanje smjerova vožnje (K22, K22-1 i K22-2)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Markeri se postavljaju u slučaju uvođenja dvosmjernog prometa na jednosmjernoj cesti.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Mogu stajati samostalno (K22) ili biti pričvršćeni na montažne rubnjake (K22-1 i K22-2).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Kad su markeri pričvršćeni na montažne rubnjake, moraju biti izvedeni tako da su crvene i bijele trake usmjerene od vrha prema dolje u smjeru vožnje (K22-1) i (K22-2).</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Odabir tipa markera za razdvajanje smjerova vožnje (K22, K22-1 i K22-2) ovisi 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vrsti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veličini, strukturi i brzini prometa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uvjetima vidljivosti (sunce, magla, kiša, noć).</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4.4.3. Zavjesice ili trake – K23 i K23-1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Zavjesice ili trake služe za ograđivanje manjih prostora.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K23 i K23-1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Zavjesice i trake za ograđivanje manjih prostora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9"/>
          <w:szCs w:val="29"/>
          <w:lang w:eastAsia="hr-HR"/>
        </w:rPr>
      </w:pPr>
      <w:r w:rsidRPr="0063514D">
        <w:rPr>
          <w:rFonts w:ascii="Minion Pro" w:eastAsia="Times New Roman" w:hAnsi="Minion Pro" w:cs="Times New Roman"/>
          <w:noProof/>
          <w:color w:val="231F20"/>
          <w:sz w:val="29"/>
          <w:szCs w:val="29"/>
          <w:bdr w:val="none" w:sz="0" w:space="0" w:color="auto" w:frame="1"/>
          <w:lang w:eastAsia="hr-HR"/>
        </w:rPr>
        <w:drawing>
          <wp:inline distT="0" distB="0" distL="0" distR="0">
            <wp:extent cx="3115310" cy="1412875"/>
            <wp:effectExtent l="0" t="0" r="8890" b="0"/>
            <wp:docPr id="908" name="Picture 908" descr="https://narodne-novine.nn.hr/files/_web/sluzbeni-dio/2019/130455/images/6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5" descr="https://narodne-novine.nn.hr/files/_web/sluzbeni-dio/2019/130455/images/62247.jpg"/>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3115310" cy="141287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23. Zavjesice i trake za ograđivanje manjih prostora</w:t>
      </w:r>
      <w:r w:rsidRPr="0063514D">
        <w:rPr>
          <w:rFonts w:ascii="Minion Pro" w:eastAsia="Times New Roman" w:hAnsi="Minion Pro" w:cs="Times New Roman"/>
          <w:color w:val="231F20"/>
          <w:sz w:val="24"/>
          <w:szCs w:val="24"/>
          <w:lang w:eastAsia="hr-HR"/>
        </w:rPr>
        <w:br/>
      </w:r>
      <w:r w:rsidRPr="0063514D">
        <w:rPr>
          <w:rFonts w:ascii="Times New Roman" w:eastAsia="Times New Roman" w:hAnsi="Times New Roman" w:cs="Times New Roman"/>
          <w:color w:val="231F20"/>
          <w:sz w:val="24"/>
          <w:szCs w:val="24"/>
          <w:lang w:eastAsia="hr-HR"/>
        </w:rPr>
        <w:t>(K23 i K23-1)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 xml:space="preserve">4.4.4. Privremene razdvajajuće ograde (»New </w:t>
      </w:r>
      <w:proofErr w:type="spellStart"/>
      <w:r w:rsidRPr="0063514D">
        <w:rPr>
          <w:rFonts w:ascii="Times New Roman" w:eastAsia="Times New Roman" w:hAnsi="Times New Roman" w:cs="Times New Roman"/>
          <w:color w:val="231F20"/>
          <w:sz w:val="26"/>
          <w:szCs w:val="26"/>
          <w:lang w:eastAsia="hr-HR"/>
        </w:rPr>
        <w:t>Jersey</w:t>
      </w:r>
      <w:proofErr w:type="spellEnd"/>
      <w:r w:rsidRPr="0063514D">
        <w:rPr>
          <w:rFonts w:ascii="Times New Roman" w:eastAsia="Times New Roman" w:hAnsi="Times New Roman" w:cs="Times New Roman"/>
          <w:color w:val="231F20"/>
          <w:sz w:val="26"/>
          <w:szCs w:val="26"/>
          <w:lang w:eastAsia="hr-HR"/>
        </w:rPr>
        <w:t>«) – K24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Privremene razdvajajuće ograde Služe za fizičko razdvajanje površine namijenjene prometu suprotnih smjerova i kolničke površine od površina na kojima promet nije dopušten.</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K24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Naziv: Razdvajajuće ograde (plastične prepreke – New </w:t>
      </w:r>
      <w:proofErr w:type="spellStart"/>
      <w:r w:rsidRPr="0063514D">
        <w:rPr>
          <w:rFonts w:ascii="Times New Roman" w:eastAsia="Times New Roman" w:hAnsi="Times New Roman" w:cs="Times New Roman"/>
          <w:color w:val="231F20"/>
          <w:sz w:val="24"/>
          <w:szCs w:val="24"/>
          <w:lang w:eastAsia="hr-HR"/>
        </w:rPr>
        <w:t>Jersey</w:t>
      </w:r>
      <w:proofErr w:type="spellEnd"/>
      <w:r w:rsidRPr="0063514D">
        <w:rPr>
          <w:rFonts w:ascii="Times New Roman" w:eastAsia="Times New Roman" w:hAnsi="Times New Roman" w:cs="Times New Roman"/>
          <w:color w:val="231F20"/>
          <w:sz w:val="24"/>
          <w:szCs w:val="24"/>
          <w:lang w:eastAsia="hr-HR"/>
        </w:rPr>
        <w:t>)</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3383915" cy="3230245"/>
            <wp:effectExtent l="0" t="0" r="6985" b="8255"/>
            <wp:docPr id="907" name="Picture 907" descr="https://narodne-novine.nn.hr/files/_web/sluzbeni-dio/2019/130455/images/62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6" descr="https://narodne-novine.nn.hr/files/_web/sluzbeni-dio/2019/130455/images/62268.jpg"/>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3383915" cy="323024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Slika 24. Privremene razdvajajuće ograde (»New </w:t>
      </w:r>
      <w:proofErr w:type="spellStart"/>
      <w:r w:rsidRPr="0063514D">
        <w:rPr>
          <w:rFonts w:ascii="Times New Roman" w:eastAsia="Times New Roman" w:hAnsi="Times New Roman" w:cs="Times New Roman"/>
          <w:color w:val="231F20"/>
          <w:sz w:val="24"/>
          <w:szCs w:val="24"/>
          <w:lang w:eastAsia="hr-HR"/>
        </w:rPr>
        <w:t>Jersey</w:t>
      </w:r>
      <w:proofErr w:type="spellEnd"/>
      <w:r w:rsidRPr="0063514D">
        <w:rPr>
          <w:rFonts w:ascii="Times New Roman" w:eastAsia="Times New Roman" w:hAnsi="Times New Roman" w:cs="Times New Roman"/>
          <w:color w:val="231F20"/>
          <w:sz w:val="24"/>
          <w:szCs w:val="24"/>
          <w:lang w:eastAsia="hr-HR"/>
        </w:rPr>
        <w:t>«) (K24)</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Razdvajajuće plastične prepreke rade se u crvenoj i bijeloj boji, duljine 90 cm.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Najmanja visina privremene razdvajajuće ograda iznosi 40 cm.</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4.4.5. Rastezljive i složive ograde – K25 i K25-1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Rastezljive i složive ograde služe za zatvaranje manjih prometnih površina.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K25 i K25-1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Rastezljive i složive ograde</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380230" cy="1818005"/>
            <wp:effectExtent l="0" t="0" r="1270" b="0"/>
            <wp:docPr id="906" name="Picture 906" descr="https://narodne-novine.nn.hr/files/_web/sluzbeni-dio/2019/130455/images/62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7" descr="https://narodne-novine.nn.hr/files/_web/sluzbeni-dio/2019/130455/images/62283.jpg"/>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4380230" cy="181800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25. Rastezljive i složive ograde (K25 i K25-1)</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 xml:space="preserve">4.5. Branici i </w:t>
      </w:r>
      <w:proofErr w:type="spellStart"/>
      <w:r w:rsidRPr="0063514D">
        <w:rPr>
          <w:rFonts w:ascii="Times New Roman" w:eastAsia="Times New Roman" w:hAnsi="Times New Roman" w:cs="Times New Roman"/>
          <w:i/>
          <w:iCs/>
          <w:color w:val="231F20"/>
          <w:sz w:val="26"/>
          <w:szCs w:val="26"/>
          <w:lang w:eastAsia="hr-HR"/>
        </w:rPr>
        <w:t>polubranici</w:t>
      </w:r>
      <w:proofErr w:type="spellEnd"/>
      <w:r w:rsidRPr="0063514D">
        <w:rPr>
          <w:rFonts w:ascii="Times New Roman" w:eastAsia="Times New Roman" w:hAnsi="Times New Roman" w:cs="Times New Roman"/>
          <w:i/>
          <w:iCs/>
          <w:color w:val="231F20"/>
          <w:sz w:val="26"/>
          <w:szCs w:val="26"/>
          <w:lang w:eastAsia="hr-HR"/>
        </w:rPr>
        <w:t xml:space="preserve"> – K26 i K27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xml:space="preserve">Branici i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su naprave namijenjene zatvaranju prometa vozila, pješaka i biciklista u smjeru na koji su poprečno postavljene.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K26 i K27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Naziv: Branici i </w:t>
      </w:r>
      <w:proofErr w:type="spellStart"/>
      <w:r w:rsidRPr="0063514D">
        <w:rPr>
          <w:rFonts w:ascii="Times New Roman" w:eastAsia="Times New Roman" w:hAnsi="Times New Roman" w:cs="Times New Roman"/>
          <w:color w:val="231F20"/>
          <w:sz w:val="24"/>
          <w:szCs w:val="24"/>
          <w:lang w:eastAsia="hr-HR"/>
        </w:rPr>
        <w:t>polubranici</w:t>
      </w:r>
      <w:proofErr w:type="spellEnd"/>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380230" cy="1828800"/>
            <wp:effectExtent l="0" t="0" r="1270" b="0"/>
            <wp:docPr id="905" name="Picture 905" descr="https://narodne-novine.nn.hr/files/_web/sluzbeni-dio/2019/130455/images/6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8" descr="https://narodne-novine.nn.hr/files/_web/sluzbeni-dio/2019/130455/images/62296.jpg"/>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4380230" cy="1828800"/>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26. Branik (K26)</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4506595" cy="1637030"/>
            <wp:effectExtent l="0" t="0" r="8255" b="1270"/>
            <wp:docPr id="904" name="Picture 904" descr="https://narodne-novine.nn.hr/files/_web/sluzbeni-dio/2019/130455/images/6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9" descr="https://narodne-novine.nn.hr/files/_web/sluzbeni-dio/2019/130455/images/62307.jpg"/>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4506595" cy="1637030"/>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Slika 27. </w:t>
      </w:r>
      <w:proofErr w:type="spellStart"/>
      <w:r w:rsidRPr="0063514D">
        <w:rPr>
          <w:rFonts w:ascii="Times New Roman" w:eastAsia="Times New Roman" w:hAnsi="Times New Roman" w:cs="Times New Roman"/>
          <w:color w:val="231F20"/>
          <w:sz w:val="24"/>
          <w:szCs w:val="24"/>
          <w:lang w:eastAsia="hr-HR"/>
        </w:rPr>
        <w:t>Polubranik</w:t>
      </w:r>
      <w:proofErr w:type="spellEnd"/>
      <w:r w:rsidRPr="0063514D">
        <w:rPr>
          <w:rFonts w:ascii="Times New Roman" w:eastAsia="Times New Roman" w:hAnsi="Times New Roman" w:cs="Times New Roman"/>
          <w:color w:val="231F20"/>
          <w:sz w:val="24"/>
          <w:szCs w:val="24"/>
          <w:lang w:eastAsia="hr-HR"/>
        </w:rPr>
        <w:t xml:space="preserve"> (K27)</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Dužina branika i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L ovisi o širini ceste.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Branici i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moraju po cijeloj dužini biti označeni crveno-bijelim poljima.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Površina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postavljenih ispred tunela i na naplatnim postajama mora biti izvedena s </w:t>
      </w:r>
      <w:proofErr w:type="spellStart"/>
      <w:r w:rsidRPr="0063514D">
        <w:rPr>
          <w:rFonts w:ascii="Times New Roman" w:eastAsia="Times New Roman" w:hAnsi="Times New Roman" w:cs="Times New Roman"/>
          <w:color w:val="231F20"/>
          <w:sz w:val="24"/>
          <w:szCs w:val="24"/>
          <w:lang w:eastAsia="hr-HR"/>
        </w:rPr>
        <w:t>retroreflektirajućim</w:t>
      </w:r>
      <w:proofErr w:type="spellEnd"/>
      <w:r w:rsidRPr="0063514D">
        <w:rPr>
          <w:rFonts w:ascii="Times New Roman" w:eastAsia="Times New Roman" w:hAnsi="Times New Roman" w:cs="Times New Roman"/>
          <w:color w:val="231F20"/>
          <w:sz w:val="24"/>
          <w:szCs w:val="24"/>
          <w:lang w:eastAsia="hr-HR"/>
        </w:rPr>
        <w:t xml:space="preserve"> materijalom.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Kad se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postavljaju na ulazu na parkiralište ili garaže moraju biti označeni s najmanje jednim crvenim reflektirajućim staklom ili površinom izvedenom </w:t>
      </w:r>
      <w:proofErr w:type="spellStart"/>
      <w:r w:rsidRPr="0063514D">
        <w:rPr>
          <w:rFonts w:ascii="Times New Roman" w:eastAsia="Times New Roman" w:hAnsi="Times New Roman" w:cs="Times New Roman"/>
          <w:color w:val="231F20"/>
          <w:sz w:val="24"/>
          <w:szCs w:val="24"/>
          <w:lang w:eastAsia="hr-HR"/>
        </w:rPr>
        <w:t>retroreflektirajućim</w:t>
      </w:r>
      <w:proofErr w:type="spellEnd"/>
      <w:r w:rsidRPr="0063514D">
        <w:rPr>
          <w:rFonts w:ascii="Times New Roman" w:eastAsia="Times New Roman" w:hAnsi="Times New Roman" w:cs="Times New Roman"/>
          <w:color w:val="231F20"/>
          <w:sz w:val="24"/>
          <w:szCs w:val="24"/>
          <w:lang w:eastAsia="hr-HR"/>
        </w:rPr>
        <w:t xml:space="preserve"> materijalom.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Prema potrebi, branici i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mogu biti označeni trepćućim svjetlom na sredini branika odnosno na kraju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koje trepće kada je branik ili </w:t>
      </w:r>
      <w:proofErr w:type="spellStart"/>
      <w:r w:rsidRPr="0063514D">
        <w:rPr>
          <w:rFonts w:ascii="Times New Roman" w:eastAsia="Times New Roman" w:hAnsi="Times New Roman" w:cs="Times New Roman"/>
          <w:color w:val="231F20"/>
          <w:sz w:val="24"/>
          <w:szCs w:val="24"/>
          <w:lang w:eastAsia="hr-HR"/>
        </w:rPr>
        <w:t>polubranik</w:t>
      </w:r>
      <w:proofErr w:type="spellEnd"/>
      <w:r w:rsidRPr="0063514D">
        <w:rPr>
          <w:rFonts w:ascii="Times New Roman" w:eastAsia="Times New Roman" w:hAnsi="Times New Roman" w:cs="Times New Roman"/>
          <w:color w:val="231F20"/>
          <w:sz w:val="24"/>
          <w:szCs w:val="24"/>
          <w:lang w:eastAsia="hr-HR"/>
        </w:rPr>
        <w:t xml:space="preserve"> spušten ili je u fazi spuštanja ili dizanja.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Branici kojima se na prijelazima ceste preko željezničke pruge u razini zatvara promet samo čitavom širinom ceste, moraju biti označeni s najmanje tri crvena reflektirajuća stakla postavljena na odgovarajućim razmacima po čitavoj dužini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od kojih jedno mora biti na sredini, a druga dva bliže krajevima branika.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xml:space="preserve">• </w:t>
      </w:r>
      <w:proofErr w:type="spellStart"/>
      <w:r w:rsidRPr="0063514D">
        <w:rPr>
          <w:rFonts w:ascii="Times New Roman" w:eastAsia="Times New Roman" w:hAnsi="Times New Roman" w:cs="Times New Roman"/>
          <w:color w:val="231F20"/>
          <w:sz w:val="24"/>
          <w:szCs w:val="24"/>
          <w:lang w:eastAsia="hr-HR"/>
        </w:rPr>
        <w:t>Polubranici</w:t>
      </w:r>
      <w:proofErr w:type="spellEnd"/>
      <w:r w:rsidRPr="0063514D">
        <w:rPr>
          <w:rFonts w:ascii="Times New Roman" w:eastAsia="Times New Roman" w:hAnsi="Times New Roman" w:cs="Times New Roman"/>
          <w:color w:val="231F20"/>
          <w:sz w:val="24"/>
          <w:szCs w:val="24"/>
          <w:lang w:eastAsia="hr-HR"/>
        </w:rPr>
        <w:t xml:space="preserve"> kojima se na prijelazima ceste preko željezničke pruge u razini zatvara promet samo do polovice širine ceste, moraju biti označeni s najmanje tri crvena reflektirajuća stakla postavljena na odgovarajućim razmacima po čitavoj dužini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 xml:space="preserve">, od kojih jedno mora biti na samom kraju </w:t>
      </w:r>
      <w:proofErr w:type="spellStart"/>
      <w:r w:rsidRPr="0063514D">
        <w:rPr>
          <w:rFonts w:ascii="Times New Roman" w:eastAsia="Times New Roman" w:hAnsi="Times New Roman" w:cs="Times New Roman"/>
          <w:color w:val="231F20"/>
          <w:sz w:val="24"/>
          <w:szCs w:val="24"/>
          <w:lang w:eastAsia="hr-HR"/>
        </w:rPr>
        <w:t>polubranika</w:t>
      </w:r>
      <w:proofErr w:type="spellEnd"/>
      <w:r w:rsidRPr="0063514D">
        <w:rPr>
          <w:rFonts w:ascii="Times New Roman" w:eastAsia="Times New Roman" w:hAnsi="Times New Roman" w:cs="Times New Roman"/>
          <w:color w:val="231F20"/>
          <w:sz w:val="24"/>
          <w:szCs w:val="24"/>
          <w:lang w:eastAsia="hr-HR"/>
        </w:rPr>
        <w:t>.</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lastRenderedPageBreak/>
        <w:t>• Reflektirajuća stakla moraju imati površinu barem 40 cm2, a moraju se postaviti tako da su uočljiva iz smjera ceste na kojem se zatvara promet.</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4.6. Prometno zrcalo – K28 i K28-1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Prometno zrcalo namijenjeno je za sigurno uključivanje iz sporedne prometnice na prometnicu s prednošću prolaska ili u drugim sličnim slučajevima, na mjestima smanjene preglednosti.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K28 i K28-1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Prometna zrcala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140585" cy="3154045"/>
            <wp:effectExtent l="0" t="0" r="0" b="8255"/>
            <wp:docPr id="1020" name="Picture 1020" descr="https://narodne-novine.nn.hr/files/_web/sluzbeni-dio/2019/130455/images/6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3" descr="https://narodne-novine.nn.hr/files/_web/sluzbeni-dio/2019/130455/images/62329.jpg"/>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2140585" cy="3154045"/>
                    </a:xfrm>
                    <a:prstGeom prst="rect">
                      <a:avLst/>
                    </a:prstGeom>
                    <a:noFill/>
                    <a:ln>
                      <a:noFill/>
                    </a:ln>
                  </pic:spPr>
                </pic:pic>
              </a:graphicData>
            </a:graphic>
          </wp:inline>
        </w:drawing>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28. Prometna zrcala (K28 i K28-1)</w:t>
      </w:r>
    </w:p>
    <w:tbl>
      <w:tblPr>
        <w:tblW w:w="9610" w:type="dxa"/>
        <w:tblCellMar>
          <w:left w:w="0" w:type="dxa"/>
          <w:right w:w="0" w:type="dxa"/>
        </w:tblCellMar>
        <w:tblLook w:val="04A0" w:firstRow="1" w:lastRow="0" w:firstColumn="1" w:lastColumn="0" w:noHBand="0" w:noVBand="1"/>
      </w:tblPr>
      <w:tblGrid>
        <w:gridCol w:w="3172"/>
        <w:gridCol w:w="3172"/>
        <w:gridCol w:w="3266"/>
      </w:tblGrid>
      <w:tr w:rsidR="0063514D" w:rsidRPr="0063514D" w:rsidTr="0063514D">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D [mm]</w:t>
            </w:r>
          </w:p>
        </w:tc>
        <w:tc>
          <w:tcPr>
            <w:tcW w:w="6328" w:type="dxa"/>
            <w:gridSpan w:val="2"/>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600, 900</w:t>
            </w:r>
          </w:p>
        </w:tc>
      </w:tr>
      <w:tr w:rsidR="0063514D" w:rsidRPr="0063514D" w:rsidTr="0063514D">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A [mm]</w:t>
            </w:r>
          </w:p>
        </w:tc>
        <w:tc>
          <w:tcPr>
            <w:tcW w:w="311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800</w:t>
            </w:r>
          </w:p>
        </w:tc>
        <w:tc>
          <w:tcPr>
            <w:tcW w:w="312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1000</w:t>
            </w:r>
          </w:p>
        </w:tc>
      </w:tr>
      <w:tr w:rsidR="0063514D" w:rsidRPr="0063514D" w:rsidTr="0063514D">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B [mm]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600</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63514D" w:rsidRPr="0063514D" w:rsidRDefault="0063514D" w:rsidP="0063514D">
            <w:pPr>
              <w:spacing w:after="0" w:line="240" w:lineRule="auto"/>
              <w:rPr>
                <w:rFonts w:ascii="Minion Pro" w:eastAsia="Times New Roman" w:hAnsi="Minion Pro" w:cs="Times New Roman"/>
                <w:lang w:eastAsia="hr-HR"/>
              </w:rPr>
            </w:pPr>
            <w:r w:rsidRPr="0063514D">
              <w:rPr>
                <w:rFonts w:ascii="Minion Pro" w:eastAsia="Times New Roman" w:hAnsi="Minion Pro" w:cs="Times New Roman"/>
                <w:lang w:eastAsia="hr-HR"/>
              </w:rPr>
              <w:t>800</w:t>
            </w:r>
          </w:p>
        </w:tc>
      </w:tr>
    </w:tbl>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Prometno zrcalo mora biti konveksno, a okvir zrcala mora biti označen s naizmjence bijelim i crvenim poljima.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Vanjski rub prometnog zrcala mora biti obojen izmjeničnim poljima crvene i bijele boje.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Prometna zrcala mogu biti pravokutnog (K28) ili kružnog oblika (K28-1). Dimenzije pravokutnog zrcala (K28) su 800 x 600 mm ili 1000 x 800 mm (vanjskog ruba širine 100 mm), dok je promjer kružnog zrcala (K28-1) 600 ili 900 mm (vanjskih rub 100 mm).</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4.7. Pokazivač smjera i jačine puhanja vjetra – K31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Služi za pokazivanje smjera i jačine puhanja vjetra.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Oznaka: K31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Naziv: Pokazivač smjera i jačine puhanja vjetra</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190115" cy="1171575"/>
            <wp:effectExtent l="0" t="0" r="635" b="9525"/>
            <wp:docPr id="1019" name="Picture 1019" descr="https://narodne-novine.nn.hr/files/_web/sluzbeni-dio/2019/130455/images/6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4" descr="https://narodne-novine.nn.hr/files/_web/sluzbeni-dio/2019/130455/images/62345.jpg"/>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2190115" cy="1171575"/>
                    </a:xfrm>
                    <a:prstGeom prst="rect">
                      <a:avLst/>
                    </a:prstGeom>
                    <a:noFill/>
                    <a:ln>
                      <a:noFill/>
                    </a:ln>
                  </pic:spPr>
                </pic:pic>
              </a:graphicData>
            </a:graphic>
          </wp:inline>
        </w:drawing>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Napomena: Prikazane dimenzije su u centimetrima.</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Slika 29. Pokazivač smjera i jačine puhanja vjetra (K31)</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Posebne odredbe: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Pokazivač smjera i jačine puhanja vjetra, u pravilu, se postavlja na objektima autocesta i brzih cesta na kojima učestalo puše jak vjetar.</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Pokazivač smjera i jačine puhanja vjetra treba biti izrađen od tkanine crveno-bijele boje i cilindričnog oblika.</w:t>
      </w:r>
    </w:p>
    <w:p w:rsidR="0063514D" w:rsidRPr="0063514D" w:rsidRDefault="0063514D" w:rsidP="0063514D">
      <w:pPr>
        <w:shd w:val="clear" w:color="auto" w:fill="FFFFFF"/>
        <w:spacing w:before="272" w:after="48" w:line="240" w:lineRule="auto"/>
        <w:jc w:val="center"/>
        <w:textAlignment w:val="baseline"/>
        <w:rPr>
          <w:rFonts w:ascii="Times New Roman" w:eastAsia="Times New Roman" w:hAnsi="Times New Roman" w:cs="Times New Roman"/>
          <w:b/>
          <w:bCs/>
          <w:color w:val="231F20"/>
          <w:lang w:eastAsia="hr-HR"/>
        </w:rPr>
      </w:pPr>
      <w:r w:rsidRPr="0063514D">
        <w:rPr>
          <w:rFonts w:ascii="Times New Roman" w:eastAsia="Times New Roman" w:hAnsi="Times New Roman" w:cs="Times New Roman"/>
          <w:b/>
          <w:bCs/>
          <w:color w:val="231F20"/>
          <w:lang w:eastAsia="hr-HR"/>
        </w:rPr>
        <w:t>PRILOG 4.</w:t>
      </w:r>
    </w:p>
    <w:p w:rsidR="0063514D" w:rsidRPr="0063514D" w:rsidRDefault="0063514D" w:rsidP="0063514D">
      <w:pPr>
        <w:shd w:val="clear" w:color="auto" w:fill="FFFFFF"/>
        <w:spacing w:before="272" w:after="72" w:line="240" w:lineRule="auto"/>
        <w:jc w:val="center"/>
        <w:textAlignment w:val="baseline"/>
        <w:rPr>
          <w:rFonts w:ascii="Times New Roman" w:eastAsia="Times New Roman" w:hAnsi="Times New Roman" w:cs="Times New Roman"/>
          <w:color w:val="231F20"/>
          <w:sz w:val="29"/>
          <w:szCs w:val="29"/>
          <w:lang w:eastAsia="hr-HR"/>
        </w:rPr>
      </w:pPr>
      <w:r w:rsidRPr="0063514D">
        <w:rPr>
          <w:rFonts w:ascii="Times New Roman" w:eastAsia="Times New Roman" w:hAnsi="Times New Roman" w:cs="Times New Roman"/>
          <w:color w:val="231F20"/>
          <w:sz w:val="29"/>
          <w:szCs w:val="29"/>
          <w:lang w:eastAsia="hr-HR"/>
        </w:rPr>
        <w:t>TEHNIČKE SPECIFIKACIJE ZA HRVATSKO CESTOVNO PISMO</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1. PREDMET TEHNIČKIH SPECIFIKACIJA</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Hrvatskim cestovnim pismom određuju se oblik i veličina pisma za natpise na prometnim znakovima.</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color w:val="231F20"/>
          <w:sz w:val="26"/>
          <w:szCs w:val="26"/>
          <w:lang w:eastAsia="hr-HR"/>
        </w:rPr>
      </w:pPr>
      <w:r w:rsidRPr="0063514D">
        <w:rPr>
          <w:rFonts w:ascii="Times New Roman" w:eastAsia="Times New Roman" w:hAnsi="Times New Roman" w:cs="Times New Roman"/>
          <w:color w:val="231F20"/>
          <w:sz w:val="26"/>
          <w:szCs w:val="26"/>
          <w:lang w:eastAsia="hr-HR"/>
        </w:rPr>
        <w:t>2. PISMO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Utvrđuje se oblik i veličina cestovnog pisma za natpise na prometnim znakovima. Za natpise na prometnim znakovima koristi se:</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Hrvatsko cestovno pismo obično – HRCP-O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Hrvatsko cestovno pismo usko – HRCP-U (upotrebljava se tamo gdje zbog dužine natpisa nije moguće upotrijebiti obično pismo)</w:t>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2.1. Hrvatsko cestovno pismo obično – HRCP – O</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Izgled i oblik</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drawing>
          <wp:inline distT="0" distB="0" distL="0" distR="0">
            <wp:extent cx="2228215" cy="1675765"/>
            <wp:effectExtent l="0" t="0" r="635" b="635"/>
            <wp:docPr id="1018" name="Picture 1018" descr="https://narodne-novine.nn.hr/files/_web/sluzbeni-dio/2019/130455/images/62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5" descr="https://narodne-novine.nn.hr/files/_web/sluzbeni-dio/2019/130455/images/62471.jpg"/>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2228215" cy="1675765"/>
                    </a:xfrm>
                    <a:prstGeom prst="rect">
                      <a:avLst/>
                    </a:prstGeom>
                    <a:noFill/>
                    <a:ln>
                      <a:noFill/>
                    </a:ln>
                  </pic:spPr>
                </pic:pic>
              </a:graphicData>
            </a:graphic>
          </wp:inline>
        </w:drawing>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2.2. Hrvatsko cestovno pismo obično – HRCP – U</w:t>
      </w:r>
    </w:p>
    <w:p w:rsidR="0063514D" w:rsidRPr="0063514D" w:rsidRDefault="0063514D" w:rsidP="0063514D">
      <w:pPr>
        <w:shd w:val="clear" w:color="auto" w:fill="FFFFFF"/>
        <w:spacing w:before="136" w:after="24" w:line="240" w:lineRule="auto"/>
        <w:jc w:val="center"/>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Izgled i oblik</w:t>
      </w:r>
    </w:p>
    <w:p w:rsidR="0063514D" w:rsidRPr="0063514D" w:rsidRDefault="0063514D" w:rsidP="0063514D">
      <w:pPr>
        <w:shd w:val="clear" w:color="auto" w:fill="FFFFFF"/>
        <w:spacing w:after="0" w:line="240" w:lineRule="auto"/>
        <w:jc w:val="center"/>
        <w:textAlignment w:val="baseline"/>
        <w:rPr>
          <w:rFonts w:ascii="Times New Roman" w:eastAsia="Times New Roman" w:hAnsi="Times New Roman" w:cs="Times New Roman"/>
          <w:color w:val="231F20"/>
          <w:sz w:val="26"/>
          <w:szCs w:val="26"/>
          <w:lang w:eastAsia="hr-HR"/>
        </w:rPr>
      </w:pPr>
      <w:r w:rsidRPr="0063514D">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extent cx="2305050" cy="1713865"/>
            <wp:effectExtent l="0" t="0" r="0" b="635"/>
            <wp:docPr id="1017" name="Picture 1017" descr="https://narodne-novine.nn.hr/files/_web/sluzbeni-dio/2019/130455/images/6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6" descr="https://narodne-novine.nn.hr/files/_web/sluzbeni-dio/2019/130455/images/62488.jpg"/>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2305050" cy="1713865"/>
                    </a:xfrm>
                    <a:prstGeom prst="rect">
                      <a:avLst/>
                    </a:prstGeom>
                    <a:noFill/>
                    <a:ln>
                      <a:noFill/>
                    </a:ln>
                  </pic:spPr>
                </pic:pic>
              </a:graphicData>
            </a:graphic>
          </wp:inline>
        </w:drawing>
      </w:r>
    </w:p>
    <w:p w:rsidR="0063514D" w:rsidRPr="0063514D" w:rsidRDefault="0063514D" w:rsidP="0063514D">
      <w:pPr>
        <w:shd w:val="clear" w:color="auto" w:fill="FFFFFF"/>
        <w:spacing w:before="204" w:after="72" w:line="240" w:lineRule="auto"/>
        <w:jc w:val="center"/>
        <w:textAlignment w:val="baseline"/>
        <w:rPr>
          <w:rFonts w:ascii="Times New Roman" w:eastAsia="Times New Roman" w:hAnsi="Times New Roman" w:cs="Times New Roman"/>
          <w:i/>
          <w:iCs/>
          <w:color w:val="231F20"/>
          <w:sz w:val="26"/>
          <w:szCs w:val="26"/>
          <w:lang w:eastAsia="hr-HR"/>
        </w:rPr>
      </w:pPr>
      <w:r w:rsidRPr="0063514D">
        <w:rPr>
          <w:rFonts w:ascii="Times New Roman" w:eastAsia="Times New Roman" w:hAnsi="Times New Roman" w:cs="Times New Roman"/>
          <w:i/>
          <w:iCs/>
          <w:color w:val="231F20"/>
          <w:sz w:val="26"/>
          <w:szCs w:val="26"/>
          <w:lang w:eastAsia="hr-HR"/>
        </w:rPr>
        <w:t>2.3. Veličina slova i brojki</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Kao osnovna mjera za određivanje veličine slova i brojki hrvatskog cestovnog pisma uzima se visina H (7/7) velikih slova iz kojih se izvodi šest veličina i to:</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Veličina I H = 70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Veličina II H = 140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Veličina III H = 210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Veličina IV H = 280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Veličina V H = 350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 Veličina VI H = 420 mm</w:t>
      </w:r>
    </w:p>
    <w:p w:rsidR="0063514D" w:rsidRPr="0063514D" w:rsidRDefault="0063514D" w:rsidP="0063514D">
      <w:pPr>
        <w:shd w:val="clear" w:color="auto" w:fill="FFFFFF"/>
        <w:spacing w:after="48" w:line="240" w:lineRule="auto"/>
        <w:ind w:firstLine="408"/>
        <w:textAlignment w:val="baseline"/>
        <w:rPr>
          <w:rFonts w:ascii="Times New Roman" w:eastAsia="Times New Roman" w:hAnsi="Times New Roman" w:cs="Times New Roman"/>
          <w:color w:val="231F20"/>
          <w:sz w:val="24"/>
          <w:szCs w:val="24"/>
          <w:lang w:eastAsia="hr-HR"/>
        </w:rPr>
      </w:pPr>
      <w:r w:rsidRPr="0063514D">
        <w:rPr>
          <w:rFonts w:ascii="Times New Roman" w:eastAsia="Times New Roman" w:hAnsi="Times New Roman" w:cs="Times New Roman"/>
          <w:color w:val="231F20"/>
          <w:sz w:val="24"/>
          <w:szCs w:val="24"/>
          <w:lang w:eastAsia="hr-HR"/>
        </w:rPr>
        <w:t>Visina malih slova iznosi 5/7 visine velikih slova.</w:t>
      </w:r>
    </w:p>
    <w:p w:rsidR="0078441B" w:rsidRDefault="0078441B"/>
    <w:sectPr w:rsidR="0078441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Minion Pro">
    <w:altName w:val="Times New Roman"/>
    <w:panose1 w:val="00000000000000000000"/>
    <w:charset w:val="00"/>
    <w:family w:val="roman"/>
    <w:notTrueType/>
    <w:pitch w:val="default"/>
  </w:font>
  <w:font w:name="Calibri Light">
    <w:panose1 w:val="020F03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hideGrammaticalErrors/>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514D"/>
    <w:rsid w:val="00337745"/>
    <w:rsid w:val="0063514D"/>
    <w:rsid w:val="0078441B"/>
    <w:rsid w:val="00E835CE"/>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6433996-2299-40A4-83FC-2664411FA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x461403">
    <w:name w:val="box_461403"/>
    <w:basedOn w:val="Normal"/>
    <w:rsid w:val="0063514D"/>
    <w:pPr>
      <w:spacing w:before="100" w:beforeAutospacing="1" w:after="100" w:afterAutospacing="1" w:line="240" w:lineRule="auto"/>
    </w:pPr>
    <w:rPr>
      <w:rFonts w:ascii="Times New Roman" w:eastAsia="Times New Roman" w:hAnsi="Times New Roman" w:cs="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8183889">
      <w:bodyDiv w:val="1"/>
      <w:marLeft w:val="0"/>
      <w:marRight w:val="0"/>
      <w:marTop w:val="0"/>
      <w:marBottom w:val="0"/>
      <w:divBdr>
        <w:top w:val="none" w:sz="0" w:space="0" w:color="auto"/>
        <w:left w:val="none" w:sz="0" w:space="0" w:color="auto"/>
        <w:bottom w:val="none" w:sz="0" w:space="0" w:color="auto"/>
        <w:right w:val="none" w:sz="0" w:space="0" w:color="auto"/>
      </w:divBdr>
    </w:div>
    <w:div w:id="527261710">
      <w:bodyDiv w:val="1"/>
      <w:marLeft w:val="0"/>
      <w:marRight w:val="0"/>
      <w:marTop w:val="0"/>
      <w:marBottom w:val="0"/>
      <w:divBdr>
        <w:top w:val="none" w:sz="0" w:space="0" w:color="auto"/>
        <w:left w:val="none" w:sz="0" w:space="0" w:color="auto"/>
        <w:bottom w:val="none" w:sz="0" w:space="0" w:color="auto"/>
        <w:right w:val="none" w:sz="0" w:space="0" w:color="auto"/>
      </w:divBdr>
    </w:div>
    <w:div w:id="661085198">
      <w:bodyDiv w:val="1"/>
      <w:marLeft w:val="0"/>
      <w:marRight w:val="0"/>
      <w:marTop w:val="0"/>
      <w:marBottom w:val="0"/>
      <w:divBdr>
        <w:top w:val="none" w:sz="0" w:space="0" w:color="auto"/>
        <w:left w:val="none" w:sz="0" w:space="0" w:color="auto"/>
        <w:bottom w:val="none" w:sz="0" w:space="0" w:color="auto"/>
        <w:right w:val="none" w:sz="0" w:space="0" w:color="auto"/>
      </w:divBdr>
    </w:div>
    <w:div w:id="1108158826">
      <w:bodyDiv w:val="1"/>
      <w:marLeft w:val="0"/>
      <w:marRight w:val="0"/>
      <w:marTop w:val="0"/>
      <w:marBottom w:val="0"/>
      <w:divBdr>
        <w:top w:val="none" w:sz="0" w:space="0" w:color="auto"/>
        <w:left w:val="none" w:sz="0" w:space="0" w:color="auto"/>
        <w:bottom w:val="none" w:sz="0" w:space="0" w:color="auto"/>
        <w:right w:val="none" w:sz="0" w:space="0" w:color="auto"/>
      </w:divBdr>
    </w:div>
    <w:div w:id="1141995756">
      <w:bodyDiv w:val="1"/>
      <w:marLeft w:val="0"/>
      <w:marRight w:val="0"/>
      <w:marTop w:val="0"/>
      <w:marBottom w:val="0"/>
      <w:divBdr>
        <w:top w:val="none" w:sz="0" w:space="0" w:color="auto"/>
        <w:left w:val="none" w:sz="0" w:space="0" w:color="auto"/>
        <w:bottom w:val="none" w:sz="0" w:space="0" w:color="auto"/>
        <w:right w:val="none" w:sz="0" w:space="0" w:color="auto"/>
      </w:divBdr>
    </w:div>
    <w:div w:id="1324627352">
      <w:bodyDiv w:val="1"/>
      <w:marLeft w:val="0"/>
      <w:marRight w:val="0"/>
      <w:marTop w:val="0"/>
      <w:marBottom w:val="0"/>
      <w:divBdr>
        <w:top w:val="none" w:sz="0" w:space="0" w:color="auto"/>
        <w:left w:val="none" w:sz="0" w:space="0" w:color="auto"/>
        <w:bottom w:val="none" w:sz="0" w:space="0" w:color="auto"/>
        <w:right w:val="none" w:sz="0" w:space="0" w:color="auto"/>
      </w:divBdr>
    </w:div>
    <w:div w:id="1935630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4.jpeg"/><Relationship Id="rId671" Type="http://schemas.openxmlformats.org/officeDocument/2006/relationships/image" Target="media/image668.jpeg"/><Relationship Id="rId769" Type="http://schemas.openxmlformats.org/officeDocument/2006/relationships/image" Target="media/image766.jpeg"/><Relationship Id="rId976" Type="http://schemas.openxmlformats.org/officeDocument/2006/relationships/image" Target="media/image973.jpeg"/><Relationship Id="rId21" Type="http://schemas.openxmlformats.org/officeDocument/2006/relationships/image" Target="media/image18.jpeg"/><Relationship Id="rId324" Type="http://schemas.openxmlformats.org/officeDocument/2006/relationships/image" Target="media/image321.jpeg"/><Relationship Id="rId531" Type="http://schemas.openxmlformats.org/officeDocument/2006/relationships/image" Target="media/image528.jpeg"/><Relationship Id="rId629" Type="http://schemas.openxmlformats.org/officeDocument/2006/relationships/image" Target="media/image626.jpeg"/><Relationship Id="rId170" Type="http://schemas.openxmlformats.org/officeDocument/2006/relationships/image" Target="media/image167.jpeg"/><Relationship Id="rId836" Type="http://schemas.openxmlformats.org/officeDocument/2006/relationships/image" Target="media/image833.jpeg"/><Relationship Id="rId1021" Type="http://schemas.openxmlformats.org/officeDocument/2006/relationships/image" Target="media/image1018.jpeg"/><Relationship Id="rId268" Type="http://schemas.openxmlformats.org/officeDocument/2006/relationships/image" Target="media/image265.jpeg"/><Relationship Id="rId475" Type="http://schemas.openxmlformats.org/officeDocument/2006/relationships/image" Target="media/image472.jpeg"/><Relationship Id="rId682" Type="http://schemas.openxmlformats.org/officeDocument/2006/relationships/image" Target="media/image679.jpeg"/><Relationship Id="rId903" Type="http://schemas.openxmlformats.org/officeDocument/2006/relationships/image" Target="media/image900.jpeg"/><Relationship Id="rId32" Type="http://schemas.openxmlformats.org/officeDocument/2006/relationships/image" Target="media/image29.jpeg"/><Relationship Id="rId128" Type="http://schemas.openxmlformats.org/officeDocument/2006/relationships/image" Target="media/image125.jpeg"/><Relationship Id="rId335" Type="http://schemas.openxmlformats.org/officeDocument/2006/relationships/image" Target="media/image332.jpeg"/><Relationship Id="rId542" Type="http://schemas.openxmlformats.org/officeDocument/2006/relationships/image" Target="media/image539.jpeg"/><Relationship Id="rId987" Type="http://schemas.openxmlformats.org/officeDocument/2006/relationships/image" Target="media/image984.jpeg"/><Relationship Id="rId181" Type="http://schemas.openxmlformats.org/officeDocument/2006/relationships/image" Target="media/image178.jpeg"/><Relationship Id="rId402" Type="http://schemas.openxmlformats.org/officeDocument/2006/relationships/image" Target="media/image399.jpeg"/><Relationship Id="rId847" Type="http://schemas.openxmlformats.org/officeDocument/2006/relationships/image" Target="media/image844.jpeg"/><Relationship Id="rId279" Type="http://schemas.openxmlformats.org/officeDocument/2006/relationships/image" Target="media/image276.jpeg"/><Relationship Id="rId486" Type="http://schemas.openxmlformats.org/officeDocument/2006/relationships/image" Target="media/image483.jpeg"/><Relationship Id="rId693" Type="http://schemas.openxmlformats.org/officeDocument/2006/relationships/image" Target="media/image690.jpeg"/><Relationship Id="rId707" Type="http://schemas.openxmlformats.org/officeDocument/2006/relationships/image" Target="media/image704.jpeg"/><Relationship Id="rId914" Type="http://schemas.openxmlformats.org/officeDocument/2006/relationships/image" Target="media/image911.jpeg"/><Relationship Id="rId43" Type="http://schemas.openxmlformats.org/officeDocument/2006/relationships/image" Target="media/image40.jpeg"/><Relationship Id="rId139" Type="http://schemas.openxmlformats.org/officeDocument/2006/relationships/image" Target="media/image136.jpeg"/><Relationship Id="rId346" Type="http://schemas.openxmlformats.org/officeDocument/2006/relationships/image" Target="media/image343.jpeg"/><Relationship Id="rId553" Type="http://schemas.openxmlformats.org/officeDocument/2006/relationships/image" Target="media/image550.jpeg"/><Relationship Id="rId760" Type="http://schemas.openxmlformats.org/officeDocument/2006/relationships/image" Target="media/image757.jpeg"/><Relationship Id="rId998" Type="http://schemas.openxmlformats.org/officeDocument/2006/relationships/image" Target="media/image995.jpeg"/><Relationship Id="rId192" Type="http://schemas.openxmlformats.org/officeDocument/2006/relationships/image" Target="media/image189.jpeg"/><Relationship Id="rId206" Type="http://schemas.openxmlformats.org/officeDocument/2006/relationships/image" Target="media/image203.jpeg"/><Relationship Id="rId413" Type="http://schemas.openxmlformats.org/officeDocument/2006/relationships/image" Target="media/image410.jpeg"/><Relationship Id="rId858" Type="http://schemas.openxmlformats.org/officeDocument/2006/relationships/image" Target="media/image855.jpeg"/><Relationship Id="rId497" Type="http://schemas.openxmlformats.org/officeDocument/2006/relationships/image" Target="media/image494.jpeg"/><Relationship Id="rId620" Type="http://schemas.openxmlformats.org/officeDocument/2006/relationships/image" Target="media/image617.jpeg"/><Relationship Id="rId718" Type="http://schemas.openxmlformats.org/officeDocument/2006/relationships/image" Target="media/image715.jpeg"/><Relationship Id="rId925" Type="http://schemas.openxmlformats.org/officeDocument/2006/relationships/image" Target="media/image922.jpeg"/><Relationship Id="rId357" Type="http://schemas.openxmlformats.org/officeDocument/2006/relationships/image" Target="media/image354.jpeg"/><Relationship Id="rId54" Type="http://schemas.openxmlformats.org/officeDocument/2006/relationships/image" Target="media/image51.jpeg"/><Relationship Id="rId217" Type="http://schemas.openxmlformats.org/officeDocument/2006/relationships/image" Target="media/image214.jpeg"/><Relationship Id="rId564" Type="http://schemas.openxmlformats.org/officeDocument/2006/relationships/image" Target="media/image561.jpeg"/><Relationship Id="rId771" Type="http://schemas.openxmlformats.org/officeDocument/2006/relationships/image" Target="media/image768.jpeg"/><Relationship Id="rId869" Type="http://schemas.openxmlformats.org/officeDocument/2006/relationships/image" Target="media/image866.jpeg"/><Relationship Id="rId424" Type="http://schemas.openxmlformats.org/officeDocument/2006/relationships/image" Target="media/image421.jpeg"/><Relationship Id="rId631" Type="http://schemas.openxmlformats.org/officeDocument/2006/relationships/image" Target="media/image628.jpeg"/><Relationship Id="rId729" Type="http://schemas.openxmlformats.org/officeDocument/2006/relationships/image" Target="media/image726.jpeg"/><Relationship Id="rId270" Type="http://schemas.openxmlformats.org/officeDocument/2006/relationships/image" Target="media/image267.jpeg"/><Relationship Id="rId936" Type="http://schemas.openxmlformats.org/officeDocument/2006/relationships/image" Target="media/image933.jpeg"/><Relationship Id="rId65" Type="http://schemas.openxmlformats.org/officeDocument/2006/relationships/image" Target="media/image62.jpeg"/><Relationship Id="rId130" Type="http://schemas.openxmlformats.org/officeDocument/2006/relationships/image" Target="media/image127.jpeg"/><Relationship Id="rId368" Type="http://schemas.openxmlformats.org/officeDocument/2006/relationships/image" Target="media/image365.jpeg"/><Relationship Id="rId575" Type="http://schemas.openxmlformats.org/officeDocument/2006/relationships/image" Target="media/image572.jpeg"/><Relationship Id="rId782" Type="http://schemas.openxmlformats.org/officeDocument/2006/relationships/image" Target="media/image779.jpeg"/><Relationship Id="rId228" Type="http://schemas.openxmlformats.org/officeDocument/2006/relationships/image" Target="media/image225.jpeg"/><Relationship Id="rId435" Type="http://schemas.openxmlformats.org/officeDocument/2006/relationships/image" Target="media/image432.jpeg"/><Relationship Id="rId642" Type="http://schemas.openxmlformats.org/officeDocument/2006/relationships/image" Target="media/image639.jpeg"/><Relationship Id="rId281" Type="http://schemas.openxmlformats.org/officeDocument/2006/relationships/image" Target="media/image278.jpeg"/><Relationship Id="rId502" Type="http://schemas.openxmlformats.org/officeDocument/2006/relationships/image" Target="media/image499.jpeg"/><Relationship Id="rId947" Type="http://schemas.openxmlformats.org/officeDocument/2006/relationships/image" Target="media/image944.jpeg"/><Relationship Id="rId76" Type="http://schemas.openxmlformats.org/officeDocument/2006/relationships/image" Target="media/image73.jpeg"/><Relationship Id="rId141" Type="http://schemas.openxmlformats.org/officeDocument/2006/relationships/image" Target="media/image138.jpeg"/><Relationship Id="rId379" Type="http://schemas.openxmlformats.org/officeDocument/2006/relationships/image" Target="media/image376.jpeg"/><Relationship Id="rId586" Type="http://schemas.openxmlformats.org/officeDocument/2006/relationships/image" Target="media/image583.jpeg"/><Relationship Id="rId793" Type="http://schemas.openxmlformats.org/officeDocument/2006/relationships/image" Target="media/image790.jpeg"/><Relationship Id="rId807" Type="http://schemas.openxmlformats.org/officeDocument/2006/relationships/image" Target="media/image804.jpeg"/><Relationship Id="rId7" Type="http://schemas.openxmlformats.org/officeDocument/2006/relationships/image" Target="media/image4.jpeg"/><Relationship Id="rId239" Type="http://schemas.openxmlformats.org/officeDocument/2006/relationships/image" Target="media/image236.jpeg"/><Relationship Id="rId446" Type="http://schemas.openxmlformats.org/officeDocument/2006/relationships/image" Target="media/image443.jpeg"/><Relationship Id="rId653" Type="http://schemas.openxmlformats.org/officeDocument/2006/relationships/image" Target="media/image650.jpeg"/><Relationship Id="rId292" Type="http://schemas.openxmlformats.org/officeDocument/2006/relationships/image" Target="media/image289.jpeg"/><Relationship Id="rId306" Type="http://schemas.openxmlformats.org/officeDocument/2006/relationships/image" Target="media/image303.jpeg"/><Relationship Id="rId860" Type="http://schemas.openxmlformats.org/officeDocument/2006/relationships/image" Target="media/image857.jpeg"/><Relationship Id="rId958" Type="http://schemas.openxmlformats.org/officeDocument/2006/relationships/image" Target="media/image955.jpeg"/><Relationship Id="rId87" Type="http://schemas.openxmlformats.org/officeDocument/2006/relationships/image" Target="media/image84.jpeg"/><Relationship Id="rId513" Type="http://schemas.openxmlformats.org/officeDocument/2006/relationships/image" Target="media/image510.jpeg"/><Relationship Id="rId597" Type="http://schemas.openxmlformats.org/officeDocument/2006/relationships/image" Target="media/image594.jpeg"/><Relationship Id="rId720" Type="http://schemas.openxmlformats.org/officeDocument/2006/relationships/image" Target="media/image717.jpeg"/><Relationship Id="rId818" Type="http://schemas.openxmlformats.org/officeDocument/2006/relationships/image" Target="media/image815.jpeg"/><Relationship Id="rId152" Type="http://schemas.openxmlformats.org/officeDocument/2006/relationships/image" Target="media/image149.jpeg"/><Relationship Id="rId457" Type="http://schemas.openxmlformats.org/officeDocument/2006/relationships/image" Target="media/image454.jpeg"/><Relationship Id="rId1003" Type="http://schemas.openxmlformats.org/officeDocument/2006/relationships/image" Target="media/image1000.jpeg"/><Relationship Id="rId664" Type="http://schemas.openxmlformats.org/officeDocument/2006/relationships/image" Target="media/image661.jpeg"/><Relationship Id="rId871" Type="http://schemas.openxmlformats.org/officeDocument/2006/relationships/image" Target="media/image868.jpeg"/><Relationship Id="rId969" Type="http://schemas.openxmlformats.org/officeDocument/2006/relationships/image" Target="media/image966.jpeg"/><Relationship Id="rId14" Type="http://schemas.openxmlformats.org/officeDocument/2006/relationships/image" Target="media/image11.jpeg"/><Relationship Id="rId317" Type="http://schemas.openxmlformats.org/officeDocument/2006/relationships/image" Target="media/image314.jpeg"/><Relationship Id="rId524" Type="http://schemas.openxmlformats.org/officeDocument/2006/relationships/image" Target="media/image521.jpeg"/><Relationship Id="rId731" Type="http://schemas.openxmlformats.org/officeDocument/2006/relationships/image" Target="media/image728.jpeg"/><Relationship Id="rId98" Type="http://schemas.openxmlformats.org/officeDocument/2006/relationships/image" Target="media/image95.jpeg"/><Relationship Id="rId163" Type="http://schemas.openxmlformats.org/officeDocument/2006/relationships/image" Target="media/image160.jpeg"/><Relationship Id="rId370" Type="http://schemas.openxmlformats.org/officeDocument/2006/relationships/image" Target="media/image367.jpeg"/><Relationship Id="rId829" Type="http://schemas.openxmlformats.org/officeDocument/2006/relationships/image" Target="media/image826.jpeg"/><Relationship Id="rId1014" Type="http://schemas.openxmlformats.org/officeDocument/2006/relationships/image" Target="media/image1011.jpeg"/><Relationship Id="rId230" Type="http://schemas.openxmlformats.org/officeDocument/2006/relationships/image" Target="media/image227.jpeg"/><Relationship Id="rId468" Type="http://schemas.openxmlformats.org/officeDocument/2006/relationships/image" Target="media/image465.jpeg"/><Relationship Id="rId675" Type="http://schemas.openxmlformats.org/officeDocument/2006/relationships/image" Target="media/image672.jpeg"/><Relationship Id="rId882" Type="http://schemas.openxmlformats.org/officeDocument/2006/relationships/image" Target="media/image879.jpeg"/><Relationship Id="rId25" Type="http://schemas.openxmlformats.org/officeDocument/2006/relationships/image" Target="media/image22.jpeg"/><Relationship Id="rId328" Type="http://schemas.openxmlformats.org/officeDocument/2006/relationships/image" Target="media/image325.jpeg"/><Relationship Id="rId535" Type="http://schemas.openxmlformats.org/officeDocument/2006/relationships/image" Target="media/image532.jpeg"/><Relationship Id="rId742" Type="http://schemas.openxmlformats.org/officeDocument/2006/relationships/image" Target="media/image739.jpeg"/><Relationship Id="rId174" Type="http://schemas.openxmlformats.org/officeDocument/2006/relationships/image" Target="media/image171.jpeg"/><Relationship Id="rId381" Type="http://schemas.openxmlformats.org/officeDocument/2006/relationships/image" Target="media/image378.jpeg"/><Relationship Id="rId602" Type="http://schemas.openxmlformats.org/officeDocument/2006/relationships/image" Target="media/image599.jpeg"/><Relationship Id="rId241" Type="http://schemas.openxmlformats.org/officeDocument/2006/relationships/image" Target="media/image238.jpeg"/><Relationship Id="rId479" Type="http://schemas.openxmlformats.org/officeDocument/2006/relationships/image" Target="media/image476.jpeg"/><Relationship Id="rId686" Type="http://schemas.openxmlformats.org/officeDocument/2006/relationships/image" Target="media/image683.jpeg"/><Relationship Id="rId893" Type="http://schemas.openxmlformats.org/officeDocument/2006/relationships/image" Target="media/image890.jpeg"/><Relationship Id="rId907" Type="http://schemas.openxmlformats.org/officeDocument/2006/relationships/image" Target="media/image904.jpeg"/><Relationship Id="rId36" Type="http://schemas.openxmlformats.org/officeDocument/2006/relationships/image" Target="media/image33.jpeg"/><Relationship Id="rId339" Type="http://schemas.openxmlformats.org/officeDocument/2006/relationships/image" Target="media/image336.jpeg"/><Relationship Id="rId546" Type="http://schemas.openxmlformats.org/officeDocument/2006/relationships/image" Target="media/image543.jpeg"/><Relationship Id="rId753" Type="http://schemas.openxmlformats.org/officeDocument/2006/relationships/image" Target="media/image750.jpeg"/><Relationship Id="rId101" Type="http://schemas.openxmlformats.org/officeDocument/2006/relationships/image" Target="media/image98.jpeg"/><Relationship Id="rId185" Type="http://schemas.openxmlformats.org/officeDocument/2006/relationships/image" Target="media/image182.jpeg"/><Relationship Id="rId406" Type="http://schemas.openxmlformats.org/officeDocument/2006/relationships/image" Target="media/image403.jpeg"/><Relationship Id="rId960" Type="http://schemas.openxmlformats.org/officeDocument/2006/relationships/image" Target="media/image957.jpeg"/><Relationship Id="rId392" Type="http://schemas.openxmlformats.org/officeDocument/2006/relationships/image" Target="media/image389.jpeg"/><Relationship Id="rId613" Type="http://schemas.openxmlformats.org/officeDocument/2006/relationships/image" Target="media/image610.jpeg"/><Relationship Id="rId697" Type="http://schemas.openxmlformats.org/officeDocument/2006/relationships/image" Target="media/image694.jpeg"/><Relationship Id="rId820" Type="http://schemas.openxmlformats.org/officeDocument/2006/relationships/image" Target="media/image817.jpeg"/><Relationship Id="rId918" Type="http://schemas.openxmlformats.org/officeDocument/2006/relationships/image" Target="media/image915.jpeg"/><Relationship Id="rId252" Type="http://schemas.openxmlformats.org/officeDocument/2006/relationships/image" Target="media/image249.jpeg"/><Relationship Id="rId47" Type="http://schemas.openxmlformats.org/officeDocument/2006/relationships/image" Target="media/image44.jpeg"/><Relationship Id="rId112" Type="http://schemas.openxmlformats.org/officeDocument/2006/relationships/image" Target="media/image109.jpeg"/><Relationship Id="rId557" Type="http://schemas.openxmlformats.org/officeDocument/2006/relationships/image" Target="media/image554.jpeg"/><Relationship Id="rId764" Type="http://schemas.openxmlformats.org/officeDocument/2006/relationships/image" Target="media/image761.jpeg"/><Relationship Id="rId971" Type="http://schemas.openxmlformats.org/officeDocument/2006/relationships/image" Target="media/image968.jpeg"/><Relationship Id="rId196" Type="http://schemas.openxmlformats.org/officeDocument/2006/relationships/image" Target="media/image193.jpeg"/><Relationship Id="rId417" Type="http://schemas.openxmlformats.org/officeDocument/2006/relationships/image" Target="media/image414.jpeg"/><Relationship Id="rId624" Type="http://schemas.openxmlformats.org/officeDocument/2006/relationships/image" Target="media/image621.jpeg"/><Relationship Id="rId831" Type="http://schemas.openxmlformats.org/officeDocument/2006/relationships/image" Target="media/image828.jpeg"/><Relationship Id="rId263" Type="http://schemas.openxmlformats.org/officeDocument/2006/relationships/image" Target="media/image260.jpeg"/><Relationship Id="rId470" Type="http://schemas.openxmlformats.org/officeDocument/2006/relationships/image" Target="media/image467.jpeg"/><Relationship Id="rId929" Type="http://schemas.openxmlformats.org/officeDocument/2006/relationships/image" Target="media/image926.jpeg"/><Relationship Id="rId58" Type="http://schemas.openxmlformats.org/officeDocument/2006/relationships/image" Target="media/image55.jpeg"/><Relationship Id="rId123" Type="http://schemas.openxmlformats.org/officeDocument/2006/relationships/image" Target="media/image120.jpeg"/><Relationship Id="rId330" Type="http://schemas.openxmlformats.org/officeDocument/2006/relationships/image" Target="media/image327.jpeg"/><Relationship Id="rId568" Type="http://schemas.openxmlformats.org/officeDocument/2006/relationships/image" Target="media/image565.jpeg"/><Relationship Id="rId775" Type="http://schemas.openxmlformats.org/officeDocument/2006/relationships/image" Target="media/image772.jpeg"/><Relationship Id="rId982" Type="http://schemas.openxmlformats.org/officeDocument/2006/relationships/image" Target="media/image979.jpeg"/><Relationship Id="rId428" Type="http://schemas.openxmlformats.org/officeDocument/2006/relationships/image" Target="media/image425.jpeg"/><Relationship Id="rId635" Type="http://schemas.openxmlformats.org/officeDocument/2006/relationships/image" Target="media/image632.jpeg"/><Relationship Id="rId842" Type="http://schemas.openxmlformats.org/officeDocument/2006/relationships/image" Target="media/image839.jpeg"/><Relationship Id="rId274" Type="http://schemas.openxmlformats.org/officeDocument/2006/relationships/image" Target="media/image271.jpeg"/><Relationship Id="rId481" Type="http://schemas.openxmlformats.org/officeDocument/2006/relationships/image" Target="media/image478.jpeg"/><Relationship Id="rId702" Type="http://schemas.openxmlformats.org/officeDocument/2006/relationships/image" Target="media/image699.jpeg"/><Relationship Id="rId69" Type="http://schemas.openxmlformats.org/officeDocument/2006/relationships/image" Target="media/image66.jpeg"/><Relationship Id="rId134" Type="http://schemas.openxmlformats.org/officeDocument/2006/relationships/image" Target="media/image131.jpeg"/><Relationship Id="rId579" Type="http://schemas.openxmlformats.org/officeDocument/2006/relationships/image" Target="media/image576.jpeg"/><Relationship Id="rId786" Type="http://schemas.openxmlformats.org/officeDocument/2006/relationships/image" Target="media/image783.jpeg"/><Relationship Id="rId993" Type="http://schemas.openxmlformats.org/officeDocument/2006/relationships/image" Target="media/image990.jpeg"/><Relationship Id="rId341" Type="http://schemas.openxmlformats.org/officeDocument/2006/relationships/image" Target="media/image338.jpeg"/><Relationship Id="rId439" Type="http://schemas.openxmlformats.org/officeDocument/2006/relationships/image" Target="media/image436.jpeg"/><Relationship Id="rId646" Type="http://schemas.openxmlformats.org/officeDocument/2006/relationships/image" Target="media/image643.jpeg"/><Relationship Id="rId201" Type="http://schemas.openxmlformats.org/officeDocument/2006/relationships/image" Target="media/image198.jpeg"/><Relationship Id="rId285" Type="http://schemas.openxmlformats.org/officeDocument/2006/relationships/image" Target="media/image282.jpeg"/><Relationship Id="rId506" Type="http://schemas.openxmlformats.org/officeDocument/2006/relationships/image" Target="media/image503.jpeg"/><Relationship Id="rId853" Type="http://schemas.openxmlformats.org/officeDocument/2006/relationships/image" Target="media/image850.jpeg"/><Relationship Id="rId492" Type="http://schemas.openxmlformats.org/officeDocument/2006/relationships/image" Target="media/image489.jpeg"/><Relationship Id="rId713" Type="http://schemas.openxmlformats.org/officeDocument/2006/relationships/image" Target="media/image710.jpeg"/><Relationship Id="rId797" Type="http://schemas.openxmlformats.org/officeDocument/2006/relationships/image" Target="media/image794.jpeg"/><Relationship Id="rId920" Type="http://schemas.openxmlformats.org/officeDocument/2006/relationships/image" Target="media/image917.jpeg"/><Relationship Id="rId91" Type="http://schemas.openxmlformats.org/officeDocument/2006/relationships/image" Target="media/image88.jpeg"/><Relationship Id="rId145" Type="http://schemas.openxmlformats.org/officeDocument/2006/relationships/image" Target="media/image142.jpeg"/><Relationship Id="rId187" Type="http://schemas.openxmlformats.org/officeDocument/2006/relationships/image" Target="media/image184.jpeg"/><Relationship Id="rId352" Type="http://schemas.openxmlformats.org/officeDocument/2006/relationships/image" Target="media/image349.jpeg"/><Relationship Id="rId394" Type="http://schemas.openxmlformats.org/officeDocument/2006/relationships/image" Target="media/image391.jpeg"/><Relationship Id="rId408" Type="http://schemas.openxmlformats.org/officeDocument/2006/relationships/image" Target="media/image405.jpeg"/><Relationship Id="rId615" Type="http://schemas.openxmlformats.org/officeDocument/2006/relationships/image" Target="media/image612.jpeg"/><Relationship Id="rId822" Type="http://schemas.openxmlformats.org/officeDocument/2006/relationships/image" Target="media/image819.jpeg"/><Relationship Id="rId212" Type="http://schemas.openxmlformats.org/officeDocument/2006/relationships/image" Target="media/image209.jpeg"/><Relationship Id="rId254" Type="http://schemas.openxmlformats.org/officeDocument/2006/relationships/image" Target="media/image251.jpeg"/><Relationship Id="rId657" Type="http://schemas.openxmlformats.org/officeDocument/2006/relationships/image" Target="media/image654.jpeg"/><Relationship Id="rId699" Type="http://schemas.openxmlformats.org/officeDocument/2006/relationships/image" Target="media/image696.jpeg"/><Relationship Id="rId864" Type="http://schemas.openxmlformats.org/officeDocument/2006/relationships/image" Target="media/image861.jpeg"/><Relationship Id="rId49" Type="http://schemas.openxmlformats.org/officeDocument/2006/relationships/image" Target="media/image46.jpeg"/><Relationship Id="rId114" Type="http://schemas.openxmlformats.org/officeDocument/2006/relationships/image" Target="media/image111.jpeg"/><Relationship Id="rId296" Type="http://schemas.openxmlformats.org/officeDocument/2006/relationships/image" Target="media/image293.jpeg"/><Relationship Id="rId461" Type="http://schemas.openxmlformats.org/officeDocument/2006/relationships/image" Target="media/image458.jpeg"/><Relationship Id="rId517" Type="http://schemas.openxmlformats.org/officeDocument/2006/relationships/image" Target="media/image514.jpeg"/><Relationship Id="rId559" Type="http://schemas.openxmlformats.org/officeDocument/2006/relationships/image" Target="media/image556.jpeg"/><Relationship Id="rId724" Type="http://schemas.openxmlformats.org/officeDocument/2006/relationships/image" Target="media/image721.jpeg"/><Relationship Id="rId766" Type="http://schemas.openxmlformats.org/officeDocument/2006/relationships/image" Target="media/image763.jpeg"/><Relationship Id="rId931" Type="http://schemas.openxmlformats.org/officeDocument/2006/relationships/image" Target="media/image928.jpeg"/><Relationship Id="rId60" Type="http://schemas.openxmlformats.org/officeDocument/2006/relationships/image" Target="media/image57.jpeg"/><Relationship Id="rId156" Type="http://schemas.openxmlformats.org/officeDocument/2006/relationships/image" Target="media/image153.jpeg"/><Relationship Id="rId198" Type="http://schemas.openxmlformats.org/officeDocument/2006/relationships/image" Target="media/image195.jpeg"/><Relationship Id="rId321" Type="http://schemas.openxmlformats.org/officeDocument/2006/relationships/image" Target="media/image318.jpeg"/><Relationship Id="rId363" Type="http://schemas.openxmlformats.org/officeDocument/2006/relationships/image" Target="media/image360.jpeg"/><Relationship Id="rId419" Type="http://schemas.openxmlformats.org/officeDocument/2006/relationships/image" Target="media/image416.jpeg"/><Relationship Id="rId570" Type="http://schemas.openxmlformats.org/officeDocument/2006/relationships/image" Target="media/image567.jpeg"/><Relationship Id="rId626" Type="http://schemas.openxmlformats.org/officeDocument/2006/relationships/image" Target="media/image623.jpeg"/><Relationship Id="rId973" Type="http://schemas.openxmlformats.org/officeDocument/2006/relationships/image" Target="media/image970.jpeg"/><Relationship Id="rId1007" Type="http://schemas.openxmlformats.org/officeDocument/2006/relationships/image" Target="media/image1004.jpeg"/><Relationship Id="rId223" Type="http://schemas.openxmlformats.org/officeDocument/2006/relationships/image" Target="media/image220.jpeg"/><Relationship Id="rId430" Type="http://schemas.openxmlformats.org/officeDocument/2006/relationships/image" Target="media/image427.jpeg"/><Relationship Id="rId668" Type="http://schemas.openxmlformats.org/officeDocument/2006/relationships/image" Target="media/image665.jpeg"/><Relationship Id="rId833" Type="http://schemas.openxmlformats.org/officeDocument/2006/relationships/image" Target="media/image830.jpeg"/><Relationship Id="rId875" Type="http://schemas.openxmlformats.org/officeDocument/2006/relationships/image" Target="media/image872.jpeg"/><Relationship Id="rId18" Type="http://schemas.openxmlformats.org/officeDocument/2006/relationships/image" Target="media/image15.jpeg"/><Relationship Id="rId265" Type="http://schemas.openxmlformats.org/officeDocument/2006/relationships/image" Target="media/image262.jpeg"/><Relationship Id="rId472" Type="http://schemas.openxmlformats.org/officeDocument/2006/relationships/image" Target="media/image469.jpeg"/><Relationship Id="rId528" Type="http://schemas.openxmlformats.org/officeDocument/2006/relationships/image" Target="media/image525.jpeg"/><Relationship Id="rId735" Type="http://schemas.openxmlformats.org/officeDocument/2006/relationships/image" Target="media/image732.jpeg"/><Relationship Id="rId900" Type="http://schemas.openxmlformats.org/officeDocument/2006/relationships/image" Target="media/image897.jpeg"/><Relationship Id="rId942" Type="http://schemas.openxmlformats.org/officeDocument/2006/relationships/image" Target="media/image939.jpeg"/><Relationship Id="rId125" Type="http://schemas.openxmlformats.org/officeDocument/2006/relationships/image" Target="media/image122.jpeg"/><Relationship Id="rId167" Type="http://schemas.openxmlformats.org/officeDocument/2006/relationships/image" Target="media/image164.jpeg"/><Relationship Id="rId332" Type="http://schemas.openxmlformats.org/officeDocument/2006/relationships/image" Target="media/image329.jpeg"/><Relationship Id="rId374" Type="http://schemas.openxmlformats.org/officeDocument/2006/relationships/image" Target="media/image371.jpeg"/><Relationship Id="rId581" Type="http://schemas.openxmlformats.org/officeDocument/2006/relationships/image" Target="media/image578.jpeg"/><Relationship Id="rId777" Type="http://schemas.openxmlformats.org/officeDocument/2006/relationships/image" Target="media/image774.jpeg"/><Relationship Id="rId984" Type="http://schemas.openxmlformats.org/officeDocument/2006/relationships/image" Target="media/image981.jpeg"/><Relationship Id="rId1018" Type="http://schemas.openxmlformats.org/officeDocument/2006/relationships/image" Target="media/image1015.jpeg"/><Relationship Id="rId71" Type="http://schemas.openxmlformats.org/officeDocument/2006/relationships/image" Target="media/image68.jpeg"/><Relationship Id="rId234" Type="http://schemas.openxmlformats.org/officeDocument/2006/relationships/image" Target="media/image231.jpeg"/><Relationship Id="rId637" Type="http://schemas.openxmlformats.org/officeDocument/2006/relationships/image" Target="media/image634.jpeg"/><Relationship Id="rId679" Type="http://schemas.openxmlformats.org/officeDocument/2006/relationships/image" Target="media/image676.jpeg"/><Relationship Id="rId802" Type="http://schemas.openxmlformats.org/officeDocument/2006/relationships/image" Target="media/image799.jpeg"/><Relationship Id="rId844" Type="http://schemas.openxmlformats.org/officeDocument/2006/relationships/image" Target="media/image841.jpeg"/><Relationship Id="rId886" Type="http://schemas.openxmlformats.org/officeDocument/2006/relationships/image" Target="media/image883.jpeg"/><Relationship Id="rId2" Type="http://schemas.openxmlformats.org/officeDocument/2006/relationships/settings" Target="settings.xml"/><Relationship Id="rId29" Type="http://schemas.openxmlformats.org/officeDocument/2006/relationships/image" Target="media/image26.jpeg"/><Relationship Id="rId276" Type="http://schemas.openxmlformats.org/officeDocument/2006/relationships/image" Target="media/image273.jpeg"/><Relationship Id="rId441" Type="http://schemas.openxmlformats.org/officeDocument/2006/relationships/image" Target="media/image438.jpeg"/><Relationship Id="rId483" Type="http://schemas.openxmlformats.org/officeDocument/2006/relationships/image" Target="media/image480.jpeg"/><Relationship Id="rId539" Type="http://schemas.openxmlformats.org/officeDocument/2006/relationships/image" Target="media/image536.jpeg"/><Relationship Id="rId690" Type="http://schemas.openxmlformats.org/officeDocument/2006/relationships/image" Target="media/image687.jpeg"/><Relationship Id="rId704" Type="http://schemas.openxmlformats.org/officeDocument/2006/relationships/image" Target="media/image701.jpeg"/><Relationship Id="rId746" Type="http://schemas.openxmlformats.org/officeDocument/2006/relationships/image" Target="media/image743.jpeg"/><Relationship Id="rId911" Type="http://schemas.openxmlformats.org/officeDocument/2006/relationships/image" Target="media/image908.jpeg"/><Relationship Id="rId40" Type="http://schemas.openxmlformats.org/officeDocument/2006/relationships/image" Target="media/image37.jpeg"/><Relationship Id="rId136" Type="http://schemas.openxmlformats.org/officeDocument/2006/relationships/image" Target="media/image133.jpeg"/><Relationship Id="rId178" Type="http://schemas.openxmlformats.org/officeDocument/2006/relationships/image" Target="media/image175.jpeg"/><Relationship Id="rId301" Type="http://schemas.openxmlformats.org/officeDocument/2006/relationships/image" Target="media/image298.jpeg"/><Relationship Id="rId343" Type="http://schemas.openxmlformats.org/officeDocument/2006/relationships/image" Target="media/image340.jpeg"/><Relationship Id="rId550" Type="http://schemas.openxmlformats.org/officeDocument/2006/relationships/image" Target="media/image547.jpeg"/><Relationship Id="rId788" Type="http://schemas.openxmlformats.org/officeDocument/2006/relationships/image" Target="media/image785.jpeg"/><Relationship Id="rId953" Type="http://schemas.openxmlformats.org/officeDocument/2006/relationships/image" Target="media/image950.jpeg"/><Relationship Id="rId995" Type="http://schemas.openxmlformats.org/officeDocument/2006/relationships/image" Target="media/image992.jpeg"/><Relationship Id="rId82" Type="http://schemas.openxmlformats.org/officeDocument/2006/relationships/image" Target="media/image79.jpeg"/><Relationship Id="rId203" Type="http://schemas.openxmlformats.org/officeDocument/2006/relationships/image" Target="media/image200.jpeg"/><Relationship Id="rId385" Type="http://schemas.openxmlformats.org/officeDocument/2006/relationships/image" Target="media/image382.jpeg"/><Relationship Id="rId592" Type="http://schemas.openxmlformats.org/officeDocument/2006/relationships/image" Target="media/image589.jpeg"/><Relationship Id="rId606" Type="http://schemas.openxmlformats.org/officeDocument/2006/relationships/image" Target="media/image603.jpeg"/><Relationship Id="rId648" Type="http://schemas.openxmlformats.org/officeDocument/2006/relationships/image" Target="media/image645.jpeg"/><Relationship Id="rId813" Type="http://schemas.openxmlformats.org/officeDocument/2006/relationships/image" Target="media/image810.jpeg"/><Relationship Id="rId855" Type="http://schemas.openxmlformats.org/officeDocument/2006/relationships/image" Target="media/image852.jpeg"/><Relationship Id="rId245" Type="http://schemas.openxmlformats.org/officeDocument/2006/relationships/image" Target="media/image242.jpeg"/><Relationship Id="rId287" Type="http://schemas.openxmlformats.org/officeDocument/2006/relationships/image" Target="media/image284.jpeg"/><Relationship Id="rId410" Type="http://schemas.openxmlformats.org/officeDocument/2006/relationships/image" Target="media/image407.jpeg"/><Relationship Id="rId452" Type="http://schemas.openxmlformats.org/officeDocument/2006/relationships/image" Target="media/image449.jpeg"/><Relationship Id="rId494" Type="http://schemas.openxmlformats.org/officeDocument/2006/relationships/image" Target="media/image491.jpeg"/><Relationship Id="rId508" Type="http://schemas.openxmlformats.org/officeDocument/2006/relationships/image" Target="media/image505.jpeg"/><Relationship Id="rId715" Type="http://schemas.openxmlformats.org/officeDocument/2006/relationships/image" Target="media/image712.jpeg"/><Relationship Id="rId897" Type="http://schemas.openxmlformats.org/officeDocument/2006/relationships/image" Target="media/image894.jpeg"/><Relationship Id="rId922" Type="http://schemas.openxmlformats.org/officeDocument/2006/relationships/image" Target="media/image919.jpeg"/><Relationship Id="rId105" Type="http://schemas.openxmlformats.org/officeDocument/2006/relationships/image" Target="media/image102.jpeg"/><Relationship Id="rId147" Type="http://schemas.openxmlformats.org/officeDocument/2006/relationships/image" Target="media/image144.jpeg"/><Relationship Id="rId312" Type="http://schemas.openxmlformats.org/officeDocument/2006/relationships/image" Target="media/image309.jpeg"/><Relationship Id="rId354" Type="http://schemas.openxmlformats.org/officeDocument/2006/relationships/image" Target="media/image351.jpeg"/><Relationship Id="rId757" Type="http://schemas.openxmlformats.org/officeDocument/2006/relationships/image" Target="media/image754.jpeg"/><Relationship Id="rId799" Type="http://schemas.openxmlformats.org/officeDocument/2006/relationships/image" Target="media/image796.jpeg"/><Relationship Id="rId964" Type="http://schemas.openxmlformats.org/officeDocument/2006/relationships/image" Target="media/image961.jpeg"/><Relationship Id="rId51" Type="http://schemas.openxmlformats.org/officeDocument/2006/relationships/image" Target="media/image48.jpeg"/><Relationship Id="rId93" Type="http://schemas.openxmlformats.org/officeDocument/2006/relationships/image" Target="media/image90.jpeg"/><Relationship Id="rId189" Type="http://schemas.openxmlformats.org/officeDocument/2006/relationships/image" Target="media/image186.jpeg"/><Relationship Id="rId396" Type="http://schemas.openxmlformats.org/officeDocument/2006/relationships/image" Target="media/image393.jpeg"/><Relationship Id="rId561" Type="http://schemas.openxmlformats.org/officeDocument/2006/relationships/image" Target="media/image558.jpeg"/><Relationship Id="rId617" Type="http://schemas.openxmlformats.org/officeDocument/2006/relationships/image" Target="media/image614.jpeg"/><Relationship Id="rId659" Type="http://schemas.openxmlformats.org/officeDocument/2006/relationships/image" Target="media/image656.jpeg"/><Relationship Id="rId824" Type="http://schemas.openxmlformats.org/officeDocument/2006/relationships/image" Target="media/image821.jpeg"/><Relationship Id="rId866" Type="http://schemas.openxmlformats.org/officeDocument/2006/relationships/image" Target="media/image863.jpeg"/><Relationship Id="rId214" Type="http://schemas.openxmlformats.org/officeDocument/2006/relationships/image" Target="media/image211.jpeg"/><Relationship Id="rId256" Type="http://schemas.openxmlformats.org/officeDocument/2006/relationships/image" Target="media/image253.jpeg"/><Relationship Id="rId298" Type="http://schemas.openxmlformats.org/officeDocument/2006/relationships/image" Target="media/image295.jpeg"/><Relationship Id="rId421" Type="http://schemas.openxmlformats.org/officeDocument/2006/relationships/image" Target="media/image418.jpeg"/><Relationship Id="rId463" Type="http://schemas.openxmlformats.org/officeDocument/2006/relationships/image" Target="media/image460.jpeg"/><Relationship Id="rId519" Type="http://schemas.openxmlformats.org/officeDocument/2006/relationships/image" Target="media/image516.jpeg"/><Relationship Id="rId670" Type="http://schemas.openxmlformats.org/officeDocument/2006/relationships/image" Target="media/image667.jpeg"/><Relationship Id="rId116" Type="http://schemas.openxmlformats.org/officeDocument/2006/relationships/image" Target="media/image113.jpeg"/><Relationship Id="rId158" Type="http://schemas.openxmlformats.org/officeDocument/2006/relationships/image" Target="media/image155.jpeg"/><Relationship Id="rId323" Type="http://schemas.openxmlformats.org/officeDocument/2006/relationships/image" Target="media/image320.jpeg"/><Relationship Id="rId530" Type="http://schemas.openxmlformats.org/officeDocument/2006/relationships/image" Target="media/image527.jpeg"/><Relationship Id="rId726" Type="http://schemas.openxmlformats.org/officeDocument/2006/relationships/image" Target="media/image723.jpeg"/><Relationship Id="rId768" Type="http://schemas.openxmlformats.org/officeDocument/2006/relationships/image" Target="media/image765.jpeg"/><Relationship Id="rId933" Type="http://schemas.openxmlformats.org/officeDocument/2006/relationships/image" Target="media/image930.jpeg"/><Relationship Id="rId975" Type="http://schemas.openxmlformats.org/officeDocument/2006/relationships/image" Target="media/image972.jpeg"/><Relationship Id="rId1009" Type="http://schemas.openxmlformats.org/officeDocument/2006/relationships/image" Target="media/image1006.jpeg"/><Relationship Id="rId20" Type="http://schemas.openxmlformats.org/officeDocument/2006/relationships/image" Target="media/image17.jpeg"/><Relationship Id="rId62" Type="http://schemas.openxmlformats.org/officeDocument/2006/relationships/image" Target="media/image59.jpeg"/><Relationship Id="rId365" Type="http://schemas.openxmlformats.org/officeDocument/2006/relationships/image" Target="media/image362.jpeg"/><Relationship Id="rId572" Type="http://schemas.openxmlformats.org/officeDocument/2006/relationships/image" Target="media/image569.jpeg"/><Relationship Id="rId628" Type="http://schemas.openxmlformats.org/officeDocument/2006/relationships/image" Target="media/image625.jpeg"/><Relationship Id="rId835" Type="http://schemas.openxmlformats.org/officeDocument/2006/relationships/image" Target="media/image832.jpeg"/><Relationship Id="rId225" Type="http://schemas.openxmlformats.org/officeDocument/2006/relationships/image" Target="media/image222.jpeg"/><Relationship Id="rId267" Type="http://schemas.openxmlformats.org/officeDocument/2006/relationships/image" Target="media/image264.jpeg"/><Relationship Id="rId432" Type="http://schemas.openxmlformats.org/officeDocument/2006/relationships/image" Target="media/image429.jpeg"/><Relationship Id="rId474" Type="http://schemas.openxmlformats.org/officeDocument/2006/relationships/image" Target="media/image471.jpeg"/><Relationship Id="rId877" Type="http://schemas.openxmlformats.org/officeDocument/2006/relationships/image" Target="media/image874.jpeg"/><Relationship Id="rId1020" Type="http://schemas.openxmlformats.org/officeDocument/2006/relationships/image" Target="media/image1017.jpeg"/><Relationship Id="rId127" Type="http://schemas.openxmlformats.org/officeDocument/2006/relationships/image" Target="media/image124.jpeg"/><Relationship Id="rId681" Type="http://schemas.openxmlformats.org/officeDocument/2006/relationships/image" Target="media/image678.jpeg"/><Relationship Id="rId737" Type="http://schemas.openxmlformats.org/officeDocument/2006/relationships/image" Target="media/image734.jpeg"/><Relationship Id="rId779" Type="http://schemas.openxmlformats.org/officeDocument/2006/relationships/image" Target="media/image776.jpeg"/><Relationship Id="rId902" Type="http://schemas.openxmlformats.org/officeDocument/2006/relationships/image" Target="media/image899.jpeg"/><Relationship Id="rId944" Type="http://schemas.openxmlformats.org/officeDocument/2006/relationships/image" Target="media/image941.jpeg"/><Relationship Id="rId986" Type="http://schemas.openxmlformats.org/officeDocument/2006/relationships/image" Target="media/image983.jpeg"/><Relationship Id="rId31" Type="http://schemas.openxmlformats.org/officeDocument/2006/relationships/image" Target="media/image28.jpeg"/><Relationship Id="rId73" Type="http://schemas.openxmlformats.org/officeDocument/2006/relationships/image" Target="media/image70.jpeg"/><Relationship Id="rId169" Type="http://schemas.openxmlformats.org/officeDocument/2006/relationships/image" Target="media/image166.jpeg"/><Relationship Id="rId334" Type="http://schemas.openxmlformats.org/officeDocument/2006/relationships/image" Target="media/image331.jpeg"/><Relationship Id="rId376" Type="http://schemas.openxmlformats.org/officeDocument/2006/relationships/image" Target="media/image373.jpeg"/><Relationship Id="rId541" Type="http://schemas.openxmlformats.org/officeDocument/2006/relationships/image" Target="media/image538.jpeg"/><Relationship Id="rId583" Type="http://schemas.openxmlformats.org/officeDocument/2006/relationships/image" Target="media/image580.jpeg"/><Relationship Id="rId639" Type="http://schemas.openxmlformats.org/officeDocument/2006/relationships/image" Target="media/image636.jpeg"/><Relationship Id="rId790" Type="http://schemas.openxmlformats.org/officeDocument/2006/relationships/image" Target="media/image787.jpeg"/><Relationship Id="rId804" Type="http://schemas.openxmlformats.org/officeDocument/2006/relationships/image" Target="media/image801.jpeg"/><Relationship Id="rId4" Type="http://schemas.openxmlformats.org/officeDocument/2006/relationships/image" Target="media/image1.jpeg"/><Relationship Id="rId180" Type="http://schemas.openxmlformats.org/officeDocument/2006/relationships/image" Target="media/image177.jpeg"/><Relationship Id="rId236" Type="http://schemas.openxmlformats.org/officeDocument/2006/relationships/image" Target="media/image233.jpeg"/><Relationship Id="rId278" Type="http://schemas.openxmlformats.org/officeDocument/2006/relationships/image" Target="media/image275.jpeg"/><Relationship Id="rId401" Type="http://schemas.openxmlformats.org/officeDocument/2006/relationships/image" Target="media/image398.jpeg"/><Relationship Id="rId443" Type="http://schemas.openxmlformats.org/officeDocument/2006/relationships/image" Target="media/image440.jpeg"/><Relationship Id="rId650" Type="http://schemas.openxmlformats.org/officeDocument/2006/relationships/image" Target="media/image647.jpeg"/><Relationship Id="rId846" Type="http://schemas.openxmlformats.org/officeDocument/2006/relationships/image" Target="media/image843.jpeg"/><Relationship Id="rId888" Type="http://schemas.openxmlformats.org/officeDocument/2006/relationships/image" Target="media/image885.jpeg"/><Relationship Id="rId303" Type="http://schemas.openxmlformats.org/officeDocument/2006/relationships/image" Target="media/image300.jpeg"/><Relationship Id="rId485" Type="http://schemas.openxmlformats.org/officeDocument/2006/relationships/image" Target="media/image482.jpeg"/><Relationship Id="rId692" Type="http://schemas.openxmlformats.org/officeDocument/2006/relationships/image" Target="media/image689.jpeg"/><Relationship Id="rId706" Type="http://schemas.openxmlformats.org/officeDocument/2006/relationships/image" Target="media/image703.jpeg"/><Relationship Id="rId748" Type="http://schemas.openxmlformats.org/officeDocument/2006/relationships/image" Target="media/image745.jpeg"/><Relationship Id="rId913" Type="http://schemas.openxmlformats.org/officeDocument/2006/relationships/image" Target="media/image910.jpeg"/><Relationship Id="rId955" Type="http://schemas.openxmlformats.org/officeDocument/2006/relationships/image" Target="media/image952.jpeg"/><Relationship Id="rId42" Type="http://schemas.openxmlformats.org/officeDocument/2006/relationships/image" Target="media/image39.jpeg"/><Relationship Id="rId84" Type="http://schemas.openxmlformats.org/officeDocument/2006/relationships/image" Target="media/image81.jpeg"/><Relationship Id="rId138" Type="http://schemas.openxmlformats.org/officeDocument/2006/relationships/image" Target="media/image135.jpeg"/><Relationship Id="rId345" Type="http://schemas.openxmlformats.org/officeDocument/2006/relationships/image" Target="media/image342.jpeg"/><Relationship Id="rId387" Type="http://schemas.openxmlformats.org/officeDocument/2006/relationships/image" Target="media/image384.jpeg"/><Relationship Id="rId510" Type="http://schemas.openxmlformats.org/officeDocument/2006/relationships/image" Target="media/image507.jpeg"/><Relationship Id="rId552" Type="http://schemas.openxmlformats.org/officeDocument/2006/relationships/image" Target="media/image549.jpeg"/><Relationship Id="rId594" Type="http://schemas.openxmlformats.org/officeDocument/2006/relationships/image" Target="media/image591.jpeg"/><Relationship Id="rId608" Type="http://schemas.openxmlformats.org/officeDocument/2006/relationships/image" Target="media/image605.jpeg"/><Relationship Id="rId815" Type="http://schemas.openxmlformats.org/officeDocument/2006/relationships/image" Target="media/image812.jpeg"/><Relationship Id="rId997" Type="http://schemas.openxmlformats.org/officeDocument/2006/relationships/image" Target="media/image994.jpeg"/><Relationship Id="rId191" Type="http://schemas.openxmlformats.org/officeDocument/2006/relationships/image" Target="media/image188.jpeg"/><Relationship Id="rId205" Type="http://schemas.openxmlformats.org/officeDocument/2006/relationships/image" Target="media/image202.jpeg"/><Relationship Id="rId247" Type="http://schemas.openxmlformats.org/officeDocument/2006/relationships/image" Target="media/image244.jpeg"/><Relationship Id="rId412" Type="http://schemas.openxmlformats.org/officeDocument/2006/relationships/image" Target="media/image409.jpeg"/><Relationship Id="rId857" Type="http://schemas.openxmlformats.org/officeDocument/2006/relationships/image" Target="media/image854.jpeg"/><Relationship Id="rId899" Type="http://schemas.openxmlformats.org/officeDocument/2006/relationships/image" Target="media/image896.jpeg"/><Relationship Id="rId1000" Type="http://schemas.openxmlformats.org/officeDocument/2006/relationships/image" Target="media/image997.jpeg"/><Relationship Id="rId107" Type="http://schemas.openxmlformats.org/officeDocument/2006/relationships/image" Target="media/image104.jpeg"/><Relationship Id="rId289" Type="http://schemas.openxmlformats.org/officeDocument/2006/relationships/image" Target="media/image286.jpeg"/><Relationship Id="rId454" Type="http://schemas.openxmlformats.org/officeDocument/2006/relationships/image" Target="media/image451.jpeg"/><Relationship Id="rId496" Type="http://schemas.openxmlformats.org/officeDocument/2006/relationships/image" Target="media/image493.jpeg"/><Relationship Id="rId661" Type="http://schemas.openxmlformats.org/officeDocument/2006/relationships/image" Target="media/image658.jpeg"/><Relationship Id="rId717" Type="http://schemas.openxmlformats.org/officeDocument/2006/relationships/image" Target="media/image714.jpeg"/><Relationship Id="rId759" Type="http://schemas.openxmlformats.org/officeDocument/2006/relationships/image" Target="media/image756.jpeg"/><Relationship Id="rId924" Type="http://schemas.openxmlformats.org/officeDocument/2006/relationships/image" Target="media/image921.jpeg"/><Relationship Id="rId966" Type="http://schemas.openxmlformats.org/officeDocument/2006/relationships/image" Target="media/image963.jpeg"/><Relationship Id="rId11" Type="http://schemas.openxmlformats.org/officeDocument/2006/relationships/image" Target="media/image8.jpeg"/><Relationship Id="rId53" Type="http://schemas.openxmlformats.org/officeDocument/2006/relationships/image" Target="media/image50.jpeg"/><Relationship Id="rId149" Type="http://schemas.openxmlformats.org/officeDocument/2006/relationships/image" Target="media/image146.jpeg"/><Relationship Id="rId314" Type="http://schemas.openxmlformats.org/officeDocument/2006/relationships/image" Target="media/image311.jpeg"/><Relationship Id="rId356" Type="http://schemas.openxmlformats.org/officeDocument/2006/relationships/image" Target="media/image353.jpeg"/><Relationship Id="rId398" Type="http://schemas.openxmlformats.org/officeDocument/2006/relationships/image" Target="media/image395.jpeg"/><Relationship Id="rId521" Type="http://schemas.openxmlformats.org/officeDocument/2006/relationships/image" Target="media/image518.jpeg"/><Relationship Id="rId563" Type="http://schemas.openxmlformats.org/officeDocument/2006/relationships/image" Target="media/image560.jpeg"/><Relationship Id="rId619" Type="http://schemas.openxmlformats.org/officeDocument/2006/relationships/image" Target="media/image616.jpeg"/><Relationship Id="rId770" Type="http://schemas.openxmlformats.org/officeDocument/2006/relationships/image" Target="media/image767.jpeg"/><Relationship Id="rId95" Type="http://schemas.openxmlformats.org/officeDocument/2006/relationships/image" Target="media/image92.jpeg"/><Relationship Id="rId160" Type="http://schemas.openxmlformats.org/officeDocument/2006/relationships/image" Target="media/image157.jpeg"/><Relationship Id="rId216" Type="http://schemas.openxmlformats.org/officeDocument/2006/relationships/image" Target="media/image213.jpeg"/><Relationship Id="rId423" Type="http://schemas.openxmlformats.org/officeDocument/2006/relationships/image" Target="media/image420.jpeg"/><Relationship Id="rId826" Type="http://schemas.openxmlformats.org/officeDocument/2006/relationships/image" Target="media/image823.jpeg"/><Relationship Id="rId868" Type="http://schemas.openxmlformats.org/officeDocument/2006/relationships/image" Target="media/image865.jpeg"/><Relationship Id="rId1011" Type="http://schemas.openxmlformats.org/officeDocument/2006/relationships/image" Target="media/image1008.jpeg"/><Relationship Id="rId258" Type="http://schemas.openxmlformats.org/officeDocument/2006/relationships/image" Target="media/image255.jpeg"/><Relationship Id="rId465" Type="http://schemas.openxmlformats.org/officeDocument/2006/relationships/image" Target="media/image462.jpeg"/><Relationship Id="rId630" Type="http://schemas.openxmlformats.org/officeDocument/2006/relationships/image" Target="media/image627.jpeg"/><Relationship Id="rId672" Type="http://schemas.openxmlformats.org/officeDocument/2006/relationships/image" Target="media/image669.jpeg"/><Relationship Id="rId728" Type="http://schemas.openxmlformats.org/officeDocument/2006/relationships/image" Target="media/image725.jpeg"/><Relationship Id="rId935" Type="http://schemas.openxmlformats.org/officeDocument/2006/relationships/image" Target="media/image932.jpeg"/><Relationship Id="rId22" Type="http://schemas.openxmlformats.org/officeDocument/2006/relationships/image" Target="media/image19.jpeg"/><Relationship Id="rId64" Type="http://schemas.openxmlformats.org/officeDocument/2006/relationships/image" Target="media/image61.jpeg"/><Relationship Id="rId118" Type="http://schemas.openxmlformats.org/officeDocument/2006/relationships/image" Target="media/image115.jpeg"/><Relationship Id="rId325" Type="http://schemas.openxmlformats.org/officeDocument/2006/relationships/image" Target="media/image322.jpeg"/><Relationship Id="rId367" Type="http://schemas.openxmlformats.org/officeDocument/2006/relationships/image" Target="media/image364.jpeg"/><Relationship Id="rId532" Type="http://schemas.openxmlformats.org/officeDocument/2006/relationships/image" Target="media/image529.jpeg"/><Relationship Id="rId574" Type="http://schemas.openxmlformats.org/officeDocument/2006/relationships/image" Target="media/image571.jpeg"/><Relationship Id="rId977" Type="http://schemas.openxmlformats.org/officeDocument/2006/relationships/image" Target="media/image974.jpeg"/><Relationship Id="rId171" Type="http://schemas.openxmlformats.org/officeDocument/2006/relationships/image" Target="media/image168.jpeg"/><Relationship Id="rId227" Type="http://schemas.openxmlformats.org/officeDocument/2006/relationships/image" Target="media/image224.jpeg"/><Relationship Id="rId781" Type="http://schemas.openxmlformats.org/officeDocument/2006/relationships/image" Target="media/image778.jpeg"/><Relationship Id="rId837" Type="http://schemas.openxmlformats.org/officeDocument/2006/relationships/image" Target="media/image834.jpeg"/><Relationship Id="rId879" Type="http://schemas.openxmlformats.org/officeDocument/2006/relationships/image" Target="media/image876.jpeg"/><Relationship Id="rId1022" Type="http://schemas.openxmlformats.org/officeDocument/2006/relationships/image" Target="media/image1019.jpeg"/><Relationship Id="rId269" Type="http://schemas.openxmlformats.org/officeDocument/2006/relationships/image" Target="media/image266.jpeg"/><Relationship Id="rId434" Type="http://schemas.openxmlformats.org/officeDocument/2006/relationships/image" Target="media/image431.jpeg"/><Relationship Id="rId476" Type="http://schemas.openxmlformats.org/officeDocument/2006/relationships/image" Target="media/image473.jpeg"/><Relationship Id="rId641" Type="http://schemas.openxmlformats.org/officeDocument/2006/relationships/image" Target="media/image638.jpeg"/><Relationship Id="rId683" Type="http://schemas.openxmlformats.org/officeDocument/2006/relationships/image" Target="media/image680.jpeg"/><Relationship Id="rId739" Type="http://schemas.openxmlformats.org/officeDocument/2006/relationships/image" Target="media/image736.jpeg"/><Relationship Id="rId890" Type="http://schemas.openxmlformats.org/officeDocument/2006/relationships/image" Target="media/image887.jpeg"/><Relationship Id="rId904" Type="http://schemas.openxmlformats.org/officeDocument/2006/relationships/image" Target="media/image901.jpeg"/><Relationship Id="rId33" Type="http://schemas.openxmlformats.org/officeDocument/2006/relationships/image" Target="media/image30.jpeg"/><Relationship Id="rId129" Type="http://schemas.openxmlformats.org/officeDocument/2006/relationships/image" Target="media/image126.jpeg"/><Relationship Id="rId280" Type="http://schemas.openxmlformats.org/officeDocument/2006/relationships/image" Target="media/image277.jpeg"/><Relationship Id="rId336" Type="http://schemas.openxmlformats.org/officeDocument/2006/relationships/image" Target="media/image333.jpeg"/><Relationship Id="rId501" Type="http://schemas.openxmlformats.org/officeDocument/2006/relationships/image" Target="media/image498.jpeg"/><Relationship Id="rId543" Type="http://schemas.openxmlformats.org/officeDocument/2006/relationships/image" Target="media/image540.jpeg"/><Relationship Id="rId946" Type="http://schemas.openxmlformats.org/officeDocument/2006/relationships/image" Target="media/image943.jpeg"/><Relationship Id="rId988" Type="http://schemas.openxmlformats.org/officeDocument/2006/relationships/image" Target="media/image985.jpeg"/><Relationship Id="rId75" Type="http://schemas.openxmlformats.org/officeDocument/2006/relationships/image" Target="media/image72.jpeg"/><Relationship Id="rId140" Type="http://schemas.openxmlformats.org/officeDocument/2006/relationships/image" Target="media/image137.jpeg"/><Relationship Id="rId182" Type="http://schemas.openxmlformats.org/officeDocument/2006/relationships/image" Target="media/image179.jpeg"/><Relationship Id="rId378" Type="http://schemas.openxmlformats.org/officeDocument/2006/relationships/image" Target="media/image375.jpeg"/><Relationship Id="rId403" Type="http://schemas.openxmlformats.org/officeDocument/2006/relationships/image" Target="media/image400.jpeg"/><Relationship Id="rId585" Type="http://schemas.openxmlformats.org/officeDocument/2006/relationships/image" Target="media/image582.jpeg"/><Relationship Id="rId750" Type="http://schemas.openxmlformats.org/officeDocument/2006/relationships/image" Target="media/image747.jpeg"/><Relationship Id="rId792" Type="http://schemas.openxmlformats.org/officeDocument/2006/relationships/image" Target="media/image789.jpeg"/><Relationship Id="rId806" Type="http://schemas.openxmlformats.org/officeDocument/2006/relationships/image" Target="media/image803.jpeg"/><Relationship Id="rId848" Type="http://schemas.openxmlformats.org/officeDocument/2006/relationships/image" Target="media/image845.jpeg"/><Relationship Id="rId6" Type="http://schemas.openxmlformats.org/officeDocument/2006/relationships/image" Target="media/image3.jpeg"/><Relationship Id="rId238" Type="http://schemas.openxmlformats.org/officeDocument/2006/relationships/image" Target="media/image235.jpeg"/><Relationship Id="rId445" Type="http://schemas.openxmlformats.org/officeDocument/2006/relationships/image" Target="media/image442.jpeg"/><Relationship Id="rId487" Type="http://schemas.openxmlformats.org/officeDocument/2006/relationships/image" Target="media/image484.jpeg"/><Relationship Id="rId610" Type="http://schemas.openxmlformats.org/officeDocument/2006/relationships/image" Target="media/image607.jpeg"/><Relationship Id="rId652" Type="http://schemas.openxmlformats.org/officeDocument/2006/relationships/image" Target="media/image649.jpeg"/><Relationship Id="rId694" Type="http://schemas.openxmlformats.org/officeDocument/2006/relationships/image" Target="media/image691.jpeg"/><Relationship Id="rId708" Type="http://schemas.openxmlformats.org/officeDocument/2006/relationships/image" Target="media/image705.jpeg"/><Relationship Id="rId915" Type="http://schemas.openxmlformats.org/officeDocument/2006/relationships/image" Target="media/image912.jpeg"/><Relationship Id="rId291" Type="http://schemas.openxmlformats.org/officeDocument/2006/relationships/image" Target="media/image288.jpeg"/><Relationship Id="rId305" Type="http://schemas.openxmlformats.org/officeDocument/2006/relationships/image" Target="media/image302.jpeg"/><Relationship Id="rId347" Type="http://schemas.openxmlformats.org/officeDocument/2006/relationships/image" Target="media/image344.jpeg"/><Relationship Id="rId512" Type="http://schemas.openxmlformats.org/officeDocument/2006/relationships/image" Target="media/image509.jpeg"/><Relationship Id="rId957" Type="http://schemas.openxmlformats.org/officeDocument/2006/relationships/image" Target="media/image954.jpeg"/><Relationship Id="rId999" Type="http://schemas.openxmlformats.org/officeDocument/2006/relationships/image" Target="media/image996.jpeg"/><Relationship Id="rId44" Type="http://schemas.openxmlformats.org/officeDocument/2006/relationships/image" Target="media/image41.jpeg"/><Relationship Id="rId86" Type="http://schemas.openxmlformats.org/officeDocument/2006/relationships/image" Target="media/image83.jpeg"/><Relationship Id="rId151" Type="http://schemas.openxmlformats.org/officeDocument/2006/relationships/image" Target="media/image148.jpeg"/><Relationship Id="rId389" Type="http://schemas.openxmlformats.org/officeDocument/2006/relationships/image" Target="media/image386.jpeg"/><Relationship Id="rId554" Type="http://schemas.openxmlformats.org/officeDocument/2006/relationships/image" Target="media/image551.jpeg"/><Relationship Id="rId596" Type="http://schemas.openxmlformats.org/officeDocument/2006/relationships/image" Target="media/image593.jpeg"/><Relationship Id="rId761" Type="http://schemas.openxmlformats.org/officeDocument/2006/relationships/image" Target="media/image758.jpeg"/><Relationship Id="rId817" Type="http://schemas.openxmlformats.org/officeDocument/2006/relationships/image" Target="media/image814.jpeg"/><Relationship Id="rId859" Type="http://schemas.openxmlformats.org/officeDocument/2006/relationships/image" Target="media/image856.jpeg"/><Relationship Id="rId1002" Type="http://schemas.openxmlformats.org/officeDocument/2006/relationships/image" Target="media/image999.jpeg"/><Relationship Id="rId193" Type="http://schemas.openxmlformats.org/officeDocument/2006/relationships/image" Target="media/image190.jpeg"/><Relationship Id="rId207" Type="http://schemas.openxmlformats.org/officeDocument/2006/relationships/image" Target="media/image204.jpeg"/><Relationship Id="rId249" Type="http://schemas.openxmlformats.org/officeDocument/2006/relationships/image" Target="media/image246.jpeg"/><Relationship Id="rId414" Type="http://schemas.openxmlformats.org/officeDocument/2006/relationships/image" Target="media/image411.jpeg"/><Relationship Id="rId456" Type="http://schemas.openxmlformats.org/officeDocument/2006/relationships/image" Target="media/image453.jpeg"/><Relationship Id="rId498" Type="http://schemas.openxmlformats.org/officeDocument/2006/relationships/image" Target="media/image495.jpeg"/><Relationship Id="rId621" Type="http://schemas.openxmlformats.org/officeDocument/2006/relationships/image" Target="media/image618.jpeg"/><Relationship Id="rId663" Type="http://schemas.openxmlformats.org/officeDocument/2006/relationships/image" Target="media/image660.jpeg"/><Relationship Id="rId870" Type="http://schemas.openxmlformats.org/officeDocument/2006/relationships/image" Target="media/image867.jpeg"/><Relationship Id="rId13" Type="http://schemas.openxmlformats.org/officeDocument/2006/relationships/image" Target="media/image10.jpeg"/><Relationship Id="rId109" Type="http://schemas.openxmlformats.org/officeDocument/2006/relationships/image" Target="media/image106.jpeg"/><Relationship Id="rId260" Type="http://schemas.openxmlformats.org/officeDocument/2006/relationships/image" Target="media/image257.jpeg"/><Relationship Id="rId316" Type="http://schemas.openxmlformats.org/officeDocument/2006/relationships/image" Target="media/image313.jpeg"/><Relationship Id="rId523" Type="http://schemas.openxmlformats.org/officeDocument/2006/relationships/image" Target="media/image520.jpeg"/><Relationship Id="rId719" Type="http://schemas.openxmlformats.org/officeDocument/2006/relationships/image" Target="media/image716.jpeg"/><Relationship Id="rId926" Type="http://schemas.openxmlformats.org/officeDocument/2006/relationships/image" Target="media/image923.jpeg"/><Relationship Id="rId968" Type="http://schemas.openxmlformats.org/officeDocument/2006/relationships/image" Target="media/image965.jpeg"/><Relationship Id="rId55" Type="http://schemas.openxmlformats.org/officeDocument/2006/relationships/image" Target="media/image52.jpeg"/><Relationship Id="rId97" Type="http://schemas.openxmlformats.org/officeDocument/2006/relationships/image" Target="media/image94.jpeg"/><Relationship Id="rId120" Type="http://schemas.openxmlformats.org/officeDocument/2006/relationships/image" Target="media/image117.jpeg"/><Relationship Id="rId358" Type="http://schemas.openxmlformats.org/officeDocument/2006/relationships/image" Target="media/image355.jpeg"/><Relationship Id="rId565" Type="http://schemas.openxmlformats.org/officeDocument/2006/relationships/image" Target="media/image562.jpeg"/><Relationship Id="rId730" Type="http://schemas.openxmlformats.org/officeDocument/2006/relationships/image" Target="media/image727.jpeg"/><Relationship Id="rId772" Type="http://schemas.openxmlformats.org/officeDocument/2006/relationships/image" Target="media/image769.jpeg"/><Relationship Id="rId828" Type="http://schemas.openxmlformats.org/officeDocument/2006/relationships/image" Target="media/image825.jpeg"/><Relationship Id="rId1013" Type="http://schemas.openxmlformats.org/officeDocument/2006/relationships/image" Target="media/image1010.jpeg"/><Relationship Id="rId162" Type="http://schemas.openxmlformats.org/officeDocument/2006/relationships/image" Target="media/image159.jpeg"/><Relationship Id="rId218" Type="http://schemas.openxmlformats.org/officeDocument/2006/relationships/image" Target="media/image215.jpeg"/><Relationship Id="rId425" Type="http://schemas.openxmlformats.org/officeDocument/2006/relationships/image" Target="media/image422.jpeg"/><Relationship Id="rId467" Type="http://schemas.openxmlformats.org/officeDocument/2006/relationships/image" Target="media/image464.jpeg"/><Relationship Id="rId632" Type="http://schemas.openxmlformats.org/officeDocument/2006/relationships/image" Target="media/image629.jpeg"/><Relationship Id="rId271" Type="http://schemas.openxmlformats.org/officeDocument/2006/relationships/image" Target="media/image268.jpeg"/><Relationship Id="rId674" Type="http://schemas.openxmlformats.org/officeDocument/2006/relationships/image" Target="media/image671.jpeg"/><Relationship Id="rId881" Type="http://schemas.openxmlformats.org/officeDocument/2006/relationships/image" Target="media/image878.jpeg"/><Relationship Id="rId937" Type="http://schemas.openxmlformats.org/officeDocument/2006/relationships/image" Target="media/image934.jpeg"/><Relationship Id="rId979" Type="http://schemas.openxmlformats.org/officeDocument/2006/relationships/image" Target="media/image976.jpeg"/><Relationship Id="rId24" Type="http://schemas.openxmlformats.org/officeDocument/2006/relationships/image" Target="media/image21.jpeg"/><Relationship Id="rId66" Type="http://schemas.openxmlformats.org/officeDocument/2006/relationships/image" Target="media/image63.jpeg"/><Relationship Id="rId131" Type="http://schemas.openxmlformats.org/officeDocument/2006/relationships/image" Target="media/image128.jpeg"/><Relationship Id="rId327" Type="http://schemas.openxmlformats.org/officeDocument/2006/relationships/image" Target="media/image324.jpeg"/><Relationship Id="rId369" Type="http://schemas.openxmlformats.org/officeDocument/2006/relationships/image" Target="media/image366.jpeg"/><Relationship Id="rId534" Type="http://schemas.openxmlformats.org/officeDocument/2006/relationships/image" Target="media/image531.jpeg"/><Relationship Id="rId576" Type="http://schemas.openxmlformats.org/officeDocument/2006/relationships/image" Target="media/image573.jpeg"/><Relationship Id="rId741" Type="http://schemas.openxmlformats.org/officeDocument/2006/relationships/image" Target="media/image738.jpeg"/><Relationship Id="rId783" Type="http://schemas.openxmlformats.org/officeDocument/2006/relationships/image" Target="media/image780.jpeg"/><Relationship Id="rId839" Type="http://schemas.openxmlformats.org/officeDocument/2006/relationships/image" Target="media/image836.jpeg"/><Relationship Id="rId990" Type="http://schemas.openxmlformats.org/officeDocument/2006/relationships/image" Target="media/image987.jpeg"/><Relationship Id="rId173" Type="http://schemas.openxmlformats.org/officeDocument/2006/relationships/image" Target="media/image170.jpeg"/><Relationship Id="rId229" Type="http://schemas.openxmlformats.org/officeDocument/2006/relationships/image" Target="media/image226.jpeg"/><Relationship Id="rId380" Type="http://schemas.openxmlformats.org/officeDocument/2006/relationships/image" Target="media/image377.jpeg"/><Relationship Id="rId436" Type="http://schemas.openxmlformats.org/officeDocument/2006/relationships/image" Target="media/image433.jpeg"/><Relationship Id="rId601" Type="http://schemas.openxmlformats.org/officeDocument/2006/relationships/image" Target="media/image598.jpeg"/><Relationship Id="rId643" Type="http://schemas.openxmlformats.org/officeDocument/2006/relationships/image" Target="media/image640.jpeg"/><Relationship Id="rId1024" Type="http://schemas.openxmlformats.org/officeDocument/2006/relationships/theme" Target="theme/theme1.xml"/><Relationship Id="rId240" Type="http://schemas.openxmlformats.org/officeDocument/2006/relationships/image" Target="media/image237.jpeg"/><Relationship Id="rId478" Type="http://schemas.openxmlformats.org/officeDocument/2006/relationships/image" Target="media/image475.jpeg"/><Relationship Id="rId685" Type="http://schemas.openxmlformats.org/officeDocument/2006/relationships/image" Target="media/image682.jpeg"/><Relationship Id="rId850" Type="http://schemas.openxmlformats.org/officeDocument/2006/relationships/image" Target="media/image847.jpeg"/><Relationship Id="rId892" Type="http://schemas.openxmlformats.org/officeDocument/2006/relationships/image" Target="media/image889.jpeg"/><Relationship Id="rId906" Type="http://schemas.openxmlformats.org/officeDocument/2006/relationships/image" Target="media/image903.jpeg"/><Relationship Id="rId948" Type="http://schemas.openxmlformats.org/officeDocument/2006/relationships/image" Target="media/image945.jpeg"/><Relationship Id="rId35" Type="http://schemas.openxmlformats.org/officeDocument/2006/relationships/image" Target="media/image32.jpeg"/><Relationship Id="rId77" Type="http://schemas.openxmlformats.org/officeDocument/2006/relationships/image" Target="media/image74.jpeg"/><Relationship Id="rId100" Type="http://schemas.openxmlformats.org/officeDocument/2006/relationships/image" Target="media/image97.jpeg"/><Relationship Id="rId282" Type="http://schemas.openxmlformats.org/officeDocument/2006/relationships/image" Target="media/image279.jpeg"/><Relationship Id="rId338" Type="http://schemas.openxmlformats.org/officeDocument/2006/relationships/image" Target="media/image335.jpeg"/><Relationship Id="rId503" Type="http://schemas.openxmlformats.org/officeDocument/2006/relationships/image" Target="media/image500.jpeg"/><Relationship Id="rId545" Type="http://schemas.openxmlformats.org/officeDocument/2006/relationships/image" Target="media/image542.jpeg"/><Relationship Id="rId587" Type="http://schemas.openxmlformats.org/officeDocument/2006/relationships/image" Target="media/image584.jpeg"/><Relationship Id="rId710" Type="http://schemas.openxmlformats.org/officeDocument/2006/relationships/image" Target="media/image707.jpeg"/><Relationship Id="rId752" Type="http://schemas.openxmlformats.org/officeDocument/2006/relationships/image" Target="media/image749.jpeg"/><Relationship Id="rId808" Type="http://schemas.openxmlformats.org/officeDocument/2006/relationships/image" Target="media/image805.jpeg"/><Relationship Id="rId8" Type="http://schemas.openxmlformats.org/officeDocument/2006/relationships/image" Target="media/image5.jpeg"/><Relationship Id="rId142" Type="http://schemas.openxmlformats.org/officeDocument/2006/relationships/image" Target="media/image139.jpeg"/><Relationship Id="rId184" Type="http://schemas.openxmlformats.org/officeDocument/2006/relationships/image" Target="media/image181.jpeg"/><Relationship Id="rId391" Type="http://schemas.openxmlformats.org/officeDocument/2006/relationships/image" Target="media/image388.jpeg"/><Relationship Id="rId405" Type="http://schemas.openxmlformats.org/officeDocument/2006/relationships/image" Target="media/image402.jpeg"/><Relationship Id="rId447" Type="http://schemas.openxmlformats.org/officeDocument/2006/relationships/image" Target="media/image444.jpeg"/><Relationship Id="rId612" Type="http://schemas.openxmlformats.org/officeDocument/2006/relationships/image" Target="media/image609.jpeg"/><Relationship Id="rId794" Type="http://schemas.openxmlformats.org/officeDocument/2006/relationships/image" Target="media/image791.jpeg"/><Relationship Id="rId251" Type="http://schemas.openxmlformats.org/officeDocument/2006/relationships/image" Target="media/image248.jpeg"/><Relationship Id="rId489" Type="http://schemas.openxmlformats.org/officeDocument/2006/relationships/image" Target="media/image486.jpeg"/><Relationship Id="rId654" Type="http://schemas.openxmlformats.org/officeDocument/2006/relationships/image" Target="media/image651.jpeg"/><Relationship Id="rId696" Type="http://schemas.openxmlformats.org/officeDocument/2006/relationships/image" Target="media/image693.jpeg"/><Relationship Id="rId861" Type="http://schemas.openxmlformats.org/officeDocument/2006/relationships/image" Target="media/image858.jpeg"/><Relationship Id="rId917" Type="http://schemas.openxmlformats.org/officeDocument/2006/relationships/image" Target="media/image914.jpeg"/><Relationship Id="rId959" Type="http://schemas.openxmlformats.org/officeDocument/2006/relationships/image" Target="media/image956.jpeg"/><Relationship Id="rId46" Type="http://schemas.openxmlformats.org/officeDocument/2006/relationships/image" Target="media/image43.jpeg"/><Relationship Id="rId293" Type="http://schemas.openxmlformats.org/officeDocument/2006/relationships/image" Target="media/image290.jpeg"/><Relationship Id="rId307" Type="http://schemas.openxmlformats.org/officeDocument/2006/relationships/image" Target="media/image304.jpeg"/><Relationship Id="rId349" Type="http://schemas.openxmlformats.org/officeDocument/2006/relationships/image" Target="media/image346.jpeg"/><Relationship Id="rId514" Type="http://schemas.openxmlformats.org/officeDocument/2006/relationships/image" Target="media/image511.jpeg"/><Relationship Id="rId556" Type="http://schemas.openxmlformats.org/officeDocument/2006/relationships/image" Target="media/image553.jpeg"/><Relationship Id="rId721" Type="http://schemas.openxmlformats.org/officeDocument/2006/relationships/image" Target="media/image718.jpeg"/><Relationship Id="rId763" Type="http://schemas.openxmlformats.org/officeDocument/2006/relationships/image" Target="media/image760.jpeg"/><Relationship Id="rId88" Type="http://schemas.openxmlformats.org/officeDocument/2006/relationships/image" Target="media/image85.jpeg"/><Relationship Id="rId111" Type="http://schemas.openxmlformats.org/officeDocument/2006/relationships/image" Target="media/image108.jpeg"/><Relationship Id="rId153" Type="http://schemas.openxmlformats.org/officeDocument/2006/relationships/image" Target="media/image150.jpeg"/><Relationship Id="rId195" Type="http://schemas.openxmlformats.org/officeDocument/2006/relationships/image" Target="media/image192.jpeg"/><Relationship Id="rId209" Type="http://schemas.openxmlformats.org/officeDocument/2006/relationships/image" Target="media/image206.jpeg"/><Relationship Id="rId360" Type="http://schemas.openxmlformats.org/officeDocument/2006/relationships/image" Target="media/image357.jpeg"/><Relationship Id="rId416" Type="http://schemas.openxmlformats.org/officeDocument/2006/relationships/image" Target="media/image413.jpeg"/><Relationship Id="rId598" Type="http://schemas.openxmlformats.org/officeDocument/2006/relationships/image" Target="media/image595.jpeg"/><Relationship Id="rId819" Type="http://schemas.openxmlformats.org/officeDocument/2006/relationships/image" Target="media/image816.jpeg"/><Relationship Id="rId970" Type="http://schemas.openxmlformats.org/officeDocument/2006/relationships/image" Target="media/image967.jpeg"/><Relationship Id="rId1004" Type="http://schemas.openxmlformats.org/officeDocument/2006/relationships/image" Target="media/image1001.jpeg"/><Relationship Id="rId220" Type="http://schemas.openxmlformats.org/officeDocument/2006/relationships/image" Target="media/image217.jpeg"/><Relationship Id="rId458" Type="http://schemas.openxmlformats.org/officeDocument/2006/relationships/image" Target="media/image455.jpeg"/><Relationship Id="rId623" Type="http://schemas.openxmlformats.org/officeDocument/2006/relationships/image" Target="media/image620.jpeg"/><Relationship Id="rId665" Type="http://schemas.openxmlformats.org/officeDocument/2006/relationships/image" Target="media/image662.jpeg"/><Relationship Id="rId830" Type="http://schemas.openxmlformats.org/officeDocument/2006/relationships/image" Target="media/image827.jpeg"/><Relationship Id="rId872" Type="http://schemas.openxmlformats.org/officeDocument/2006/relationships/image" Target="media/image869.jpeg"/><Relationship Id="rId928" Type="http://schemas.openxmlformats.org/officeDocument/2006/relationships/image" Target="media/image925.jpeg"/><Relationship Id="rId15" Type="http://schemas.openxmlformats.org/officeDocument/2006/relationships/image" Target="media/image12.jpeg"/><Relationship Id="rId57" Type="http://schemas.openxmlformats.org/officeDocument/2006/relationships/image" Target="media/image54.jpeg"/><Relationship Id="rId262" Type="http://schemas.openxmlformats.org/officeDocument/2006/relationships/image" Target="media/image259.jpeg"/><Relationship Id="rId318" Type="http://schemas.openxmlformats.org/officeDocument/2006/relationships/image" Target="media/image315.jpeg"/><Relationship Id="rId525" Type="http://schemas.openxmlformats.org/officeDocument/2006/relationships/image" Target="media/image522.jpeg"/><Relationship Id="rId567" Type="http://schemas.openxmlformats.org/officeDocument/2006/relationships/image" Target="media/image564.jpeg"/><Relationship Id="rId732" Type="http://schemas.openxmlformats.org/officeDocument/2006/relationships/image" Target="media/image729.jpeg"/><Relationship Id="rId99" Type="http://schemas.openxmlformats.org/officeDocument/2006/relationships/image" Target="media/image96.jpeg"/><Relationship Id="rId122" Type="http://schemas.openxmlformats.org/officeDocument/2006/relationships/image" Target="media/image119.jpeg"/><Relationship Id="rId164" Type="http://schemas.openxmlformats.org/officeDocument/2006/relationships/image" Target="media/image161.jpeg"/><Relationship Id="rId371" Type="http://schemas.openxmlformats.org/officeDocument/2006/relationships/image" Target="media/image368.jpeg"/><Relationship Id="rId774" Type="http://schemas.openxmlformats.org/officeDocument/2006/relationships/image" Target="media/image771.jpeg"/><Relationship Id="rId981" Type="http://schemas.openxmlformats.org/officeDocument/2006/relationships/image" Target="media/image978.jpeg"/><Relationship Id="rId1015" Type="http://schemas.openxmlformats.org/officeDocument/2006/relationships/image" Target="media/image1012.jpeg"/><Relationship Id="rId427" Type="http://schemas.openxmlformats.org/officeDocument/2006/relationships/image" Target="media/image424.jpeg"/><Relationship Id="rId469" Type="http://schemas.openxmlformats.org/officeDocument/2006/relationships/image" Target="media/image466.jpeg"/><Relationship Id="rId634" Type="http://schemas.openxmlformats.org/officeDocument/2006/relationships/image" Target="media/image631.jpeg"/><Relationship Id="rId676" Type="http://schemas.openxmlformats.org/officeDocument/2006/relationships/image" Target="media/image673.jpeg"/><Relationship Id="rId841" Type="http://schemas.openxmlformats.org/officeDocument/2006/relationships/image" Target="media/image838.jpeg"/><Relationship Id="rId883" Type="http://schemas.openxmlformats.org/officeDocument/2006/relationships/image" Target="media/image880.jpeg"/><Relationship Id="rId26" Type="http://schemas.openxmlformats.org/officeDocument/2006/relationships/image" Target="media/image23.jpeg"/><Relationship Id="rId231" Type="http://schemas.openxmlformats.org/officeDocument/2006/relationships/image" Target="media/image228.jpeg"/><Relationship Id="rId273" Type="http://schemas.openxmlformats.org/officeDocument/2006/relationships/image" Target="media/image270.jpeg"/><Relationship Id="rId329" Type="http://schemas.openxmlformats.org/officeDocument/2006/relationships/image" Target="media/image326.jpeg"/><Relationship Id="rId480" Type="http://schemas.openxmlformats.org/officeDocument/2006/relationships/image" Target="media/image477.jpeg"/><Relationship Id="rId536" Type="http://schemas.openxmlformats.org/officeDocument/2006/relationships/image" Target="media/image533.jpeg"/><Relationship Id="rId701" Type="http://schemas.openxmlformats.org/officeDocument/2006/relationships/image" Target="media/image698.jpeg"/><Relationship Id="rId939" Type="http://schemas.openxmlformats.org/officeDocument/2006/relationships/image" Target="media/image936.jpeg"/><Relationship Id="rId68" Type="http://schemas.openxmlformats.org/officeDocument/2006/relationships/image" Target="media/image65.jpeg"/><Relationship Id="rId133" Type="http://schemas.openxmlformats.org/officeDocument/2006/relationships/image" Target="media/image130.jpeg"/><Relationship Id="rId175" Type="http://schemas.openxmlformats.org/officeDocument/2006/relationships/image" Target="media/image172.jpeg"/><Relationship Id="rId340" Type="http://schemas.openxmlformats.org/officeDocument/2006/relationships/image" Target="media/image337.jpeg"/><Relationship Id="rId578" Type="http://schemas.openxmlformats.org/officeDocument/2006/relationships/image" Target="media/image575.jpeg"/><Relationship Id="rId743" Type="http://schemas.openxmlformats.org/officeDocument/2006/relationships/image" Target="media/image740.jpeg"/><Relationship Id="rId785" Type="http://schemas.openxmlformats.org/officeDocument/2006/relationships/image" Target="media/image782.jpeg"/><Relationship Id="rId950" Type="http://schemas.openxmlformats.org/officeDocument/2006/relationships/image" Target="media/image947.jpeg"/><Relationship Id="rId992" Type="http://schemas.openxmlformats.org/officeDocument/2006/relationships/image" Target="media/image989.jpeg"/><Relationship Id="rId200" Type="http://schemas.openxmlformats.org/officeDocument/2006/relationships/image" Target="media/image197.jpeg"/><Relationship Id="rId382" Type="http://schemas.openxmlformats.org/officeDocument/2006/relationships/image" Target="media/image379.jpeg"/><Relationship Id="rId438" Type="http://schemas.openxmlformats.org/officeDocument/2006/relationships/image" Target="media/image435.jpeg"/><Relationship Id="rId603" Type="http://schemas.openxmlformats.org/officeDocument/2006/relationships/image" Target="media/image600.jpeg"/><Relationship Id="rId645" Type="http://schemas.openxmlformats.org/officeDocument/2006/relationships/image" Target="media/image642.jpeg"/><Relationship Id="rId687" Type="http://schemas.openxmlformats.org/officeDocument/2006/relationships/image" Target="media/image684.jpeg"/><Relationship Id="rId810" Type="http://schemas.openxmlformats.org/officeDocument/2006/relationships/image" Target="media/image807.jpeg"/><Relationship Id="rId852" Type="http://schemas.openxmlformats.org/officeDocument/2006/relationships/image" Target="media/image849.jpeg"/><Relationship Id="rId908" Type="http://schemas.openxmlformats.org/officeDocument/2006/relationships/image" Target="media/image905.jpeg"/><Relationship Id="rId242" Type="http://schemas.openxmlformats.org/officeDocument/2006/relationships/image" Target="media/image239.jpeg"/><Relationship Id="rId284" Type="http://schemas.openxmlformats.org/officeDocument/2006/relationships/image" Target="media/image281.jpeg"/><Relationship Id="rId491" Type="http://schemas.openxmlformats.org/officeDocument/2006/relationships/image" Target="media/image488.jpeg"/><Relationship Id="rId505" Type="http://schemas.openxmlformats.org/officeDocument/2006/relationships/image" Target="media/image502.jpeg"/><Relationship Id="rId712" Type="http://schemas.openxmlformats.org/officeDocument/2006/relationships/image" Target="media/image709.jpeg"/><Relationship Id="rId894" Type="http://schemas.openxmlformats.org/officeDocument/2006/relationships/image" Target="media/image891.jpeg"/><Relationship Id="rId37" Type="http://schemas.openxmlformats.org/officeDocument/2006/relationships/image" Target="media/image34.jpeg"/><Relationship Id="rId79" Type="http://schemas.openxmlformats.org/officeDocument/2006/relationships/image" Target="media/image76.jpeg"/><Relationship Id="rId102" Type="http://schemas.openxmlformats.org/officeDocument/2006/relationships/image" Target="media/image99.jpeg"/><Relationship Id="rId144" Type="http://schemas.openxmlformats.org/officeDocument/2006/relationships/image" Target="media/image141.jpeg"/><Relationship Id="rId547" Type="http://schemas.openxmlformats.org/officeDocument/2006/relationships/image" Target="media/image544.jpeg"/><Relationship Id="rId589" Type="http://schemas.openxmlformats.org/officeDocument/2006/relationships/image" Target="media/image586.jpeg"/><Relationship Id="rId754" Type="http://schemas.openxmlformats.org/officeDocument/2006/relationships/image" Target="media/image751.jpeg"/><Relationship Id="rId796" Type="http://schemas.openxmlformats.org/officeDocument/2006/relationships/image" Target="media/image793.jpeg"/><Relationship Id="rId961" Type="http://schemas.openxmlformats.org/officeDocument/2006/relationships/image" Target="media/image958.jpeg"/><Relationship Id="rId90" Type="http://schemas.openxmlformats.org/officeDocument/2006/relationships/image" Target="media/image87.jpeg"/><Relationship Id="rId186" Type="http://schemas.openxmlformats.org/officeDocument/2006/relationships/image" Target="media/image183.jpeg"/><Relationship Id="rId351" Type="http://schemas.openxmlformats.org/officeDocument/2006/relationships/image" Target="media/image348.jpeg"/><Relationship Id="rId393" Type="http://schemas.openxmlformats.org/officeDocument/2006/relationships/image" Target="media/image390.jpeg"/><Relationship Id="rId407" Type="http://schemas.openxmlformats.org/officeDocument/2006/relationships/image" Target="media/image404.jpeg"/><Relationship Id="rId449" Type="http://schemas.openxmlformats.org/officeDocument/2006/relationships/image" Target="media/image446.jpeg"/><Relationship Id="rId614" Type="http://schemas.openxmlformats.org/officeDocument/2006/relationships/image" Target="media/image611.jpeg"/><Relationship Id="rId656" Type="http://schemas.openxmlformats.org/officeDocument/2006/relationships/image" Target="media/image653.jpeg"/><Relationship Id="rId821" Type="http://schemas.openxmlformats.org/officeDocument/2006/relationships/image" Target="media/image818.jpeg"/><Relationship Id="rId863" Type="http://schemas.openxmlformats.org/officeDocument/2006/relationships/image" Target="media/image860.jpeg"/><Relationship Id="rId211" Type="http://schemas.openxmlformats.org/officeDocument/2006/relationships/image" Target="media/image208.jpeg"/><Relationship Id="rId253" Type="http://schemas.openxmlformats.org/officeDocument/2006/relationships/image" Target="media/image250.jpeg"/><Relationship Id="rId295" Type="http://schemas.openxmlformats.org/officeDocument/2006/relationships/image" Target="media/image292.jpeg"/><Relationship Id="rId309" Type="http://schemas.openxmlformats.org/officeDocument/2006/relationships/image" Target="media/image306.jpeg"/><Relationship Id="rId460" Type="http://schemas.openxmlformats.org/officeDocument/2006/relationships/image" Target="media/image457.jpeg"/><Relationship Id="rId516" Type="http://schemas.openxmlformats.org/officeDocument/2006/relationships/image" Target="media/image513.jpeg"/><Relationship Id="rId698" Type="http://schemas.openxmlformats.org/officeDocument/2006/relationships/image" Target="media/image695.jpeg"/><Relationship Id="rId919" Type="http://schemas.openxmlformats.org/officeDocument/2006/relationships/image" Target="media/image916.jpeg"/><Relationship Id="rId48" Type="http://schemas.openxmlformats.org/officeDocument/2006/relationships/image" Target="media/image45.jpeg"/><Relationship Id="rId113" Type="http://schemas.openxmlformats.org/officeDocument/2006/relationships/image" Target="media/image110.jpeg"/><Relationship Id="rId320" Type="http://schemas.openxmlformats.org/officeDocument/2006/relationships/image" Target="media/image317.jpeg"/><Relationship Id="rId558" Type="http://schemas.openxmlformats.org/officeDocument/2006/relationships/image" Target="media/image555.jpeg"/><Relationship Id="rId723" Type="http://schemas.openxmlformats.org/officeDocument/2006/relationships/image" Target="media/image720.jpeg"/><Relationship Id="rId765" Type="http://schemas.openxmlformats.org/officeDocument/2006/relationships/image" Target="media/image762.jpeg"/><Relationship Id="rId930" Type="http://schemas.openxmlformats.org/officeDocument/2006/relationships/image" Target="media/image927.jpeg"/><Relationship Id="rId972" Type="http://schemas.openxmlformats.org/officeDocument/2006/relationships/image" Target="media/image969.jpeg"/><Relationship Id="rId1006" Type="http://schemas.openxmlformats.org/officeDocument/2006/relationships/image" Target="media/image1003.jpeg"/><Relationship Id="rId155" Type="http://schemas.openxmlformats.org/officeDocument/2006/relationships/image" Target="media/image152.jpeg"/><Relationship Id="rId197" Type="http://schemas.openxmlformats.org/officeDocument/2006/relationships/image" Target="media/image194.jpeg"/><Relationship Id="rId362" Type="http://schemas.openxmlformats.org/officeDocument/2006/relationships/image" Target="media/image359.jpeg"/><Relationship Id="rId418" Type="http://schemas.openxmlformats.org/officeDocument/2006/relationships/image" Target="media/image415.jpeg"/><Relationship Id="rId625" Type="http://schemas.openxmlformats.org/officeDocument/2006/relationships/image" Target="media/image622.jpeg"/><Relationship Id="rId832" Type="http://schemas.openxmlformats.org/officeDocument/2006/relationships/image" Target="media/image829.jpeg"/><Relationship Id="rId222" Type="http://schemas.openxmlformats.org/officeDocument/2006/relationships/image" Target="media/image219.jpeg"/><Relationship Id="rId264" Type="http://schemas.openxmlformats.org/officeDocument/2006/relationships/image" Target="media/image261.jpeg"/><Relationship Id="rId471" Type="http://schemas.openxmlformats.org/officeDocument/2006/relationships/image" Target="media/image468.jpeg"/><Relationship Id="rId667" Type="http://schemas.openxmlformats.org/officeDocument/2006/relationships/image" Target="media/image664.jpeg"/><Relationship Id="rId874" Type="http://schemas.openxmlformats.org/officeDocument/2006/relationships/image" Target="media/image871.jpeg"/><Relationship Id="rId17" Type="http://schemas.openxmlformats.org/officeDocument/2006/relationships/image" Target="media/image14.jpeg"/><Relationship Id="rId59" Type="http://schemas.openxmlformats.org/officeDocument/2006/relationships/image" Target="media/image56.jpeg"/><Relationship Id="rId124" Type="http://schemas.openxmlformats.org/officeDocument/2006/relationships/image" Target="media/image121.jpeg"/><Relationship Id="rId527" Type="http://schemas.openxmlformats.org/officeDocument/2006/relationships/image" Target="media/image524.jpeg"/><Relationship Id="rId569" Type="http://schemas.openxmlformats.org/officeDocument/2006/relationships/image" Target="media/image566.jpeg"/><Relationship Id="rId734" Type="http://schemas.openxmlformats.org/officeDocument/2006/relationships/image" Target="media/image731.jpeg"/><Relationship Id="rId776" Type="http://schemas.openxmlformats.org/officeDocument/2006/relationships/image" Target="media/image773.jpeg"/><Relationship Id="rId941" Type="http://schemas.openxmlformats.org/officeDocument/2006/relationships/image" Target="media/image938.jpeg"/><Relationship Id="rId983" Type="http://schemas.openxmlformats.org/officeDocument/2006/relationships/image" Target="media/image980.jpeg"/><Relationship Id="rId70" Type="http://schemas.openxmlformats.org/officeDocument/2006/relationships/image" Target="media/image67.jpeg"/><Relationship Id="rId166" Type="http://schemas.openxmlformats.org/officeDocument/2006/relationships/image" Target="media/image163.jpeg"/><Relationship Id="rId331" Type="http://schemas.openxmlformats.org/officeDocument/2006/relationships/image" Target="media/image328.jpeg"/><Relationship Id="rId373" Type="http://schemas.openxmlformats.org/officeDocument/2006/relationships/image" Target="media/image370.jpeg"/><Relationship Id="rId429" Type="http://schemas.openxmlformats.org/officeDocument/2006/relationships/image" Target="media/image426.jpeg"/><Relationship Id="rId580" Type="http://schemas.openxmlformats.org/officeDocument/2006/relationships/image" Target="media/image577.jpeg"/><Relationship Id="rId636" Type="http://schemas.openxmlformats.org/officeDocument/2006/relationships/image" Target="media/image633.jpeg"/><Relationship Id="rId801" Type="http://schemas.openxmlformats.org/officeDocument/2006/relationships/image" Target="media/image798.jpeg"/><Relationship Id="rId1017" Type="http://schemas.openxmlformats.org/officeDocument/2006/relationships/image" Target="media/image1014.jpeg"/><Relationship Id="rId1" Type="http://schemas.openxmlformats.org/officeDocument/2006/relationships/styles" Target="styles.xml"/><Relationship Id="rId233" Type="http://schemas.openxmlformats.org/officeDocument/2006/relationships/image" Target="media/image230.jpeg"/><Relationship Id="rId440" Type="http://schemas.openxmlformats.org/officeDocument/2006/relationships/image" Target="media/image437.jpeg"/><Relationship Id="rId678" Type="http://schemas.openxmlformats.org/officeDocument/2006/relationships/image" Target="media/image675.jpeg"/><Relationship Id="rId843" Type="http://schemas.openxmlformats.org/officeDocument/2006/relationships/image" Target="media/image840.jpeg"/><Relationship Id="rId885" Type="http://schemas.openxmlformats.org/officeDocument/2006/relationships/image" Target="media/image882.jpeg"/><Relationship Id="rId28" Type="http://schemas.openxmlformats.org/officeDocument/2006/relationships/image" Target="media/image25.jpeg"/><Relationship Id="rId275" Type="http://schemas.openxmlformats.org/officeDocument/2006/relationships/image" Target="media/image272.jpeg"/><Relationship Id="rId300" Type="http://schemas.openxmlformats.org/officeDocument/2006/relationships/image" Target="media/image297.jpeg"/><Relationship Id="rId482" Type="http://schemas.openxmlformats.org/officeDocument/2006/relationships/image" Target="media/image479.jpeg"/><Relationship Id="rId538" Type="http://schemas.openxmlformats.org/officeDocument/2006/relationships/image" Target="media/image535.jpeg"/><Relationship Id="rId703" Type="http://schemas.openxmlformats.org/officeDocument/2006/relationships/image" Target="media/image700.jpeg"/><Relationship Id="rId745" Type="http://schemas.openxmlformats.org/officeDocument/2006/relationships/image" Target="media/image742.jpeg"/><Relationship Id="rId910" Type="http://schemas.openxmlformats.org/officeDocument/2006/relationships/image" Target="media/image907.jpeg"/><Relationship Id="rId952" Type="http://schemas.openxmlformats.org/officeDocument/2006/relationships/image" Target="media/image949.jpeg"/><Relationship Id="rId81" Type="http://schemas.openxmlformats.org/officeDocument/2006/relationships/image" Target="media/image78.jpeg"/><Relationship Id="rId135" Type="http://schemas.openxmlformats.org/officeDocument/2006/relationships/image" Target="media/image132.jpeg"/><Relationship Id="rId177" Type="http://schemas.openxmlformats.org/officeDocument/2006/relationships/image" Target="media/image174.jpeg"/><Relationship Id="rId342" Type="http://schemas.openxmlformats.org/officeDocument/2006/relationships/image" Target="media/image339.jpeg"/><Relationship Id="rId384" Type="http://schemas.openxmlformats.org/officeDocument/2006/relationships/image" Target="media/image381.jpeg"/><Relationship Id="rId591" Type="http://schemas.openxmlformats.org/officeDocument/2006/relationships/image" Target="media/image588.jpeg"/><Relationship Id="rId605" Type="http://schemas.openxmlformats.org/officeDocument/2006/relationships/image" Target="media/image602.jpeg"/><Relationship Id="rId787" Type="http://schemas.openxmlformats.org/officeDocument/2006/relationships/image" Target="media/image784.jpeg"/><Relationship Id="rId812" Type="http://schemas.openxmlformats.org/officeDocument/2006/relationships/image" Target="media/image809.jpeg"/><Relationship Id="rId994" Type="http://schemas.openxmlformats.org/officeDocument/2006/relationships/image" Target="media/image991.jpeg"/><Relationship Id="rId202" Type="http://schemas.openxmlformats.org/officeDocument/2006/relationships/image" Target="media/image199.jpeg"/><Relationship Id="rId244" Type="http://schemas.openxmlformats.org/officeDocument/2006/relationships/image" Target="media/image241.jpeg"/><Relationship Id="rId647" Type="http://schemas.openxmlformats.org/officeDocument/2006/relationships/image" Target="media/image644.jpeg"/><Relationship Id="rId689" Type="http://schemas.openxmlformats.org/officeDocument/2006/relationships/image" Target="media/image686.jpeg"/><Relationship Id="rId854" Type="http://schemas.openxmlformats.org/officeDocument/2006/relationships/image" Target="media/image851.jpeg"/><Relationship Id="rId896" Type="http://schemas.openxmlformats.org/officeDocument/2006/relationships/image" Target="media/image893.jpeg"/><Relationship Id="rId39" Type="http://schemas.openxmlformats.org/officeDocument/2006/relationships/image" Target="media/image36.jpeg"/><Relationship Id="rId286" Type="http://schemas.openxmlformats.org/officeDocument/2006/relationships/image" Target="media/image283.jpeg"/><Relationship Id="rId451" Type="http://schemas.openxmlformats.org/officeDocument/2006/relationships/image" Target="media/image448.jpeg"/><Relationship Id="rId493" Type="http://schemas.openxmlformats.org/officeDocument/2006/relationships/image" Target="media/image490.jpeg"/><Relationship Id="rId507" Type="http://schemas.openxmlformats.org/officeDocument/2006/relationships/image" Target="media/image504.jpeg"/><Relationship Id="rId549" Type="http://schemas.openxmlformats.org/officeDocument/2006/relationships/image" Target="media/image546.jpeg"/><Relationship Id="rId714" Type="http://schemas.openxmlformats.org/officeDocument/2006/relationships/image" Target="media/image711.jpeg"/><Relationship Id="rId756" Type="http://schemas.openxmlformats.org/officeDocument/2006/relationships/image" Target="media/image753.jpeg"/><Relationship Id="rId921" Type="http://schemas.openxmlformats.org/officeDocument/2006/relationships/image" Target="media/image918.jpeg"/><Relationship Id="rId50" Type="http://schemas.openxmlformats.org/officeDocument/2006/relationships/image" Target="media/image47.jpeg"/><Relationship Id="rId104" Type="http://schemas.openxmlformats.org/officeDocument/2006/relationships/image" Target="media/image101.jpeg"/><Relationship Id="rId146" Type="http://schemas.openxmlformats.org/officeDocument/2006/relationships/image" Target="media/image143.jpeg"/><Relationship Id="rId188" Type="http://schemas.openxmlformats.org/officeDocument/2006/relationships/image" Target="media/image185.jpeg"/><Relationship Id="rId311" Type="http://schemas.openxmlformats.org/officeDocument/2006/relationships/image" Target="media/image308.jpeg"/><Relationship Id="rId353" Type="http://schemas.openxmlformats.org/officeDocument/2006/relationships/image" Target="media/image350.jpeg"/><Relationship Id="rId395" Type="http://schemas.openxmlformats.org/officeDocument/2006/relationships/image" Target="media/image392.jpeg"/><Relationship Id="rId409" Type="http://schemas.openxmlformats.org/officeDocument/2006/relationships/image" Target="media/image406.jpeg"/><Relationship Id="rId560" Type="http://schemas.openxmlformats.org/officeDocument/2006/relationships/image" Target="media/image557.jpeg"/><Relationship Id="rId798" Type="http://schemas.openxmlformats.org/officeDocument/2006/relationships/image" Target="media/image795.jpeg"/><Relationship Id="rId963" Type="http://schemas.openxmlformats.org/officeDocument/2006/relationships/image" Target="media/image960.jpeg"/><Relationship Id="rId92" Type="http://schemas.openxmlformats.org/officeDocument/2006/relationships/image" Target="media/image89.jpeg"/><Relationship Id="rId213" Type="http://schemas.openxmlformats.org/officeDocument/2006/relationships/image" Target="media/image210.jpeg"/><Relationship Id="rId420" Type="http://schemas.openxmlformats.org/officeDocument/2006/relationships/image" Target="media/image417.jpeg"/><Relationship Id="rId616" Type="http://schemas.openxmlformats.org/officeDocument/2006/relationships/image" Target="media/image613.jpeg"/><Relationship Id="rId658" Type="http://schemas.openxmlformats.org/officeDocument/2006/relationships/image" Target="media/image655.jpeg"/><Relationship Id="rId823" Type="http://schemas.openxmlformats.org/officeDocument/2006/relationships/image" Target="media/image820.jpeg"/><Relationship Id="rId865" Type="http://schemas.openxmlformats.org/officeDocument/2006/relationships/image" Target="media/image862.jpeg"/><Relationship Id="rId255" Type="http://schemas.openxmlformats.org/officeDocument/2006/relationships/image" Target="media/image252.jpeg"/><Relationship Id="rId297" Type="http://schemas.openxmlformats.org/officeDocument/2006/relationships/image" Target="media/image294.jpeg"/><Relationship Id="rId462" Type="http://schemas.openxmlformats.org/officeDocument/2006/relationships/image" Target="media/image459.jpeg"/><Relationship Id="rId518" Type="http://schemas.openxmlformats.org/officeDocument/2006/relationships/image" Target="media/image515.jpeg"/><Relationship Id="rId725" Type="http://schemas.openxmlformats.org/officeDocument/2006/relationships/image" Target="media/image722.jpeg"/><Relationship Id="rId932" Type="http://schemas.openxmlformats.org/officeDocument/2006/relationships/image" Target="media/image929.jpeg"/><Relationship Id="rId115" Type="http://schemas.openxmlformats.org/officeDocument/2006/relationships/image" Target="media/image112.jpeg"/><Relationship Id="rId157" Type="http://schemas.openxmlformats.org/officeDocument/2006/relationships/image" Target="media/image154.jpeg"/><Relationship Id="rId322" Type="http://schemas.openxmlformats.org/officeDocument/2006/relationships/image" Target="media/image319.jpeg"/><Relationship Id="rId364" Type="http://schemas.openxmlformats.org/officeDocument/2006/relationships/image" Target="media/image361.jpeg"/><Relationship Id="rId767" Type="http://schemas.openxmlformats.org/officeDocument/2006/relationships/image" Target="media/image764.jpeg"/><Relationship Id="rId974" Type="http://schemas.openxmlformats.org/officeDocument/2006/relationships/image" Target="media/image971.jpeg"/><Relationship Id="rId1008" Type="http://schemas.openxmlformats.org/officeDocument/2006/relationships/image" Target="media/image1005.jpeg"/><Relationship Id="rId61" Type="http://schemas.openxmlformats.org/officeDocument/2006/relationships/image" Target="media/image58.jpeg"/><Relationship Id="rId199" Type="http://schemas.openxmlformats.org/officeDocument/2006/relationships/image" Target="media/image196.jpeg"/><Relationship Id="rId571" Type="http://schemas.openxmlformats.org/officeDocument/2006/relationships/image" Target="media/image568.jpeg"/><Relationship Id="rId627" Type="http://schemas.openxmlformats.org/officeDocument/2006/relationships/image" Target="media/image624.jpeg"/><Relationship Id="rId669" Type="http://schemas.openxmlformats.org/officeDocument/2006/relationships/image" Target="media/image666.jpeg"/><Relationship Id="rId834" Type="http://schemas.openxmlformats.org/officeDocument/2006/relationships/image" Target="media/image831.jpeg"/><Relationship Id="rId876" Type="http://schemas.openxmlformats.org/officeDocument/2006/relationships/image" Target="media/image873.jpeg"/><Relationship Id="rId19" Type="http://schemas.openxmlformats.org/officeDocument/2006/relationships/image" Target="media/image16.jpeg"/><Relationship Id="rId224" Type="http://schemas.openxmlformats.org/officeDocument/2006/relationships/image" Target="media/image221.jpeg"/><Relationship Id="rId266" Type="http://schemas.openxmlformats.org/officeDocument/2006/relationships/image" Target="media/image263.jpeg"/><Relationship Id="rId431" Type="http://schemas.openxmlformats.org/officeDocument/2006/relationships/image" Target="media/image428.jpeg"/><Relationship Id="rId473" Type="http://schemas.openxmlformats.org/officeDocument/2006/relationships/image" Target="media/image470.jpeg"/><Relationship Id="rId529" Type="http://schemas.openxmlformats.org/officeDocument/2006/relationships/image" Target="media/image526.jpeg"/><Relationship Id="rId680" Type="http://schemas.openxmlformats.org/officeDocument/2006/relationships/image" Target="media/image677.jpeg"/><Relationship Id="rId736" Type="http://schemas.openxmlformats.org/officeDocument/2006/relationships/image" Target="media/image733.jpeg"/><Relationship Id="rId901" Type="http://schemas.openxmlformats.org/officeDocument/2006/relationships/image" Target="media/image898.jpeg"/><Relationship Id="rId30" Type="http://schemas.openxmlformats.org/officeDocument/2006/relationships/image" Target="media/image27.jpeg"/><Relationship Id="rId126" Type="http://schemas.openxmlformats.org/officeDocument/2006/relationships/image" Target="media/image123.jpeg"/><Relationship Id="rId168" Type="http://schemas.openxmlformats.org/officeDocument/2006/relationships/image" Target="media/image165.jpeg"/><Relationship Id="rId333" Type="http://schemas.openxmlformats.org/officeDocument/2006/relationships/image" Target="media/image330.jpeg"/><Relationship Id="rId540" Type="http://schemas.openxmlformats.org/officeDocument/2006/relationships/image" Target="media/image537.jpeg"/><Relationship Id="rId778" Type="http://schemas.openxmlformats.org/officeDocument/2006/relationships/image" Target="media/image775.jpeg"/><Relationship Id="rId943" Type="http://schemas.openxmlformats.org/officeDocument/2006/relationships/image" Target="media/image940.jpeg"/><Relationship Id="rId985" Type="http://schemas.openxmlformats.org/officeDocument/2006/relationships/image" Target="media/image982.jpeg"/><Relationship Id="rId1019" Type="http://schemas.openxmlformats.org/officeDocument/2006/relationships/image" Target="media/image1016.jpeg"/><Relationship Id="rId72" Type="http://schemas.openxmlformats.org/officeDocument/2006/relationships/image" Target="media/image69.jpeg"/><Relationship Id="rId375" Type="http://schemas.openxmlformats.org/officeDocument/2006/relationships/image" Target="media/image372.jpeg"/><Relationship Id="rId582" Type="http://schemas.openxmlformats.org/officeDocument/2006/relationships/image" Target="media/image579.jpeg"/><Relationship Id="rId638" Type="http://schemas.openxmlformats.org/officeDocument/2006/relationships/image" Target="media/image635.jpeg"/><Relationship Id="rId803" Type="http://schemas.openxmlformats.org/officeDocument/2006/relationships/image" Target="media/image800.jpeg"/><Relationship Id="rId845" Type="http://schemas.openxmlformats.org/officeDocument/2006/relationships/image" Target="media/image842.jpeg"/><Relationship Id="rId3" Type="http://schemas.openxmlformats.org/officeDocument/2006/relationships/webSettings" Target="webSettings.xml"/><Relationship Id="rId235" Type="http://schemas.openxmlformats.org/officeDocument/2006/relationships/image" Target="media/image232.jpeg"/><Relationship Id="rId277" Type="http://schemas.openxmlformats.org/officeDocument/2006/relationships/image" Target="media/image274.jpeg"/><Relationship Id="rId400" Type="http://schemas.openxmlformats.org/officeDocument/2006/relationships/image" Target="media/image397.jpeg"/><Relationship Id="rId442" Type="http://schemas.openxmlformats.org/officeDocument/2006/relationships/image" Target="media/image439.jpeg"/><Relationship Id="rId484" Type="http://schemas.openxmlformats.org/officeDocument/2006/relationships/image" Target="media/image481.jpeg"/><Relationship Id="rId705" Type="http://schemas.openxmlformats.org/officeDocument/2006/relationships/image" Target="media/image702.jpeg"/><Relationship Id="rId887" Type="http://schemas.openxmlformats.org/officeDocument/2006/relationships/image" Target="media/image884.jpeg"/><Relationship Id="rId137" Type="http://schemas.openxmlformats.org/officeDocument/2006/relationships/image" Target="media/image134.jpeg"/><Relationship Id="rId302" Type="http://schemas.openxmlformats.org/officeDocument/2006/relationships/image" Target="media/image299.jpeg"/><Relationship Id="rId344" Type="http://schemas.openxmlformats.org/officeDocument/2006/relationships/image" Target="media/image341.jpeg"/><Relationship Id="rId691" Type="http://schemas.openxmlformats.org/officeDocument/2006/relationships/image" Target="media/image688.jpeg"/><Relationship Id="rId747" Type="http://schemas.openxmlformats.org/officeDocument/2006/relationships/image" Target="media/image744.jpeg"/><Relationship Id="rId789" Type="http://schemas.openxmlformats.org/officeDocument/2006/relationships/image" Target="media/image786.jpeg"/><Relationship Id="rId912" Type="http://schemas.openxmlformats.org/officeDocument/2006/relationships/image" Target="media/image909.jpeg"/><Relationship Id="rId954" Type="http://schemas.openxmlformats.org/officeDocument/2006/relationships/image" Target="media/image951.jpeg"/><Relationship Id="rId996" Type="http://schemas.openxmlformats.org/officeDocument/2006/relationships/image" Target="media/image993.jpeg"/><Relationship Id="rId41" Type="http://schemas.openxmlformats.org/officeDocument/2006/relationships/image" Target="media/image38.jpeg"/><Relationship Id="rId83" Type="http://schemas.openxmlformats.org/officeDocument/2006/relationships/image" Target="media/image80.jpeg"/><Relationship Id="rId179" Type="http://schemas.openxmlformats.org/officeDocument/2006/relationships/image" Target="media/image176.jpeg"/><Relationship Id="rId386" Type="http://schemas.openxmlformats.org/officeDocument/2006/relationships/image" Target="media/image383.jpeg"/><Relationship Id="rId551" Type="http://schemas.openxmlformats.org/officeDocument/2006/relationships/image" Target="media/image548.jpeg"/><Relationship Id="rId593" Type="http://schemas.openxmlformats.org/officeDocument/2006/relationships/image" Target="media/image590.jpeg"/><Relationship Id="rId607" Type="http://schemas.openxmlformats.org/officeDocument/2006/relationships/image" Target="media/image604.jpeg"/><Relationship Id="rId649" Type="http://schemas.openxmlformats.org/officeDocument/2006/relationships/image" Target="media/image646.jpeg"/><Relationship Id="rId814" Type="http://schemas.openxmlformats.org/officeDocument/2006/relationships/image" Target="media/image811.jpeg"/><Relationship Id="rId856" Type="http://schemas.openxmlformats.org/officeDocument/2006/relationships/image" Target="media/image853.jpeg"/><Relationship Id="rId190" Type="http://schemas.openxmlformats.org/officeDocument/2006/relationships/image" Target="media/image187.jpeg"/><Relationship Id="rId204" Type="http://schemas.openxmlformats.org/officeDocument/2006/relationships/image" Target="media/image201.jpeg"/><Relationship Id="rId246" Type="http://schemas.openxmlformats.org/officeDocument/2006/relationships/image" Target="media/image243.jpeg"/><Relationship Id="rId288" Type="http://schemas.openxmlformats.org/officeDocument/2006/relationships/image" Target="media/image285.jpeg"/><Relationship Id="rId411" Type="http://schemas.openxmlformats.org/officeDocument/2006/relationships/image" Target="media/image408.jpeg"/><Relationship Id="rId453" Type="http://schemas.openxmlformats.org/officeDocument/2006/relationships/image" Target="media/image450.jpeg"/><Relationship Id="rId509" Type="http://schemas.openxmlformats.org/officeDocument/2006/relationships/image" Target="media/image506.jpeg"/><Relationship Id="rId660" Type="http://schemas.openxmlformats.org/officeDocument/2006/relationships/image" Target="media/image657.jpeg"/><Relationship Id="rId898" Type="http://schemas.openxmlformats.org/officeDocument/2006/relationships/image" Target="media/image895.jpeg"/><Relationship Id="rId106" Type="http://schemas.openxmlformats.org/officeDocument/2006/relationships/image" Target="media/image103.jpeg"/><Relationship Id="rId313" Type="http://schemas.openxmlformats.org/officeDocument/2006/relationships/image" Target="media/image310.jpeg"/><Relationship Id="rId495" Type="http://schemas.openxmlformats.org/officeDocument/2006/relationships/image" Target="media/image492.jpeg"/><Relationship Id="rId716" Type="http://schemas.openxmlformats.org/officeDocument/2006/relationships/image" Target="media/image713.jpeg"/><Relationship Id="rId758" Type="http://schemas.openxmlformats.org/officeDocument/2006/relationships/image" Target="media/image755.jpeg"/><Relationship Id="rId923" Type="http://schemas.openxmlformats.org/officeDocument/2006/relationships/image" Target="media/image920.jpeg"/><Relationship Id="rId965" Type="http://schemas.openxmlformats.org/officeDocument/2006/relationships/image" Target="media/image962.jpeg"/><Relationship Id="rId10" Type="http://schemas.openxmlformats.org/officeDocument/2006/relationships/image" Target="media/image7.jpeg"/><Relationship Id="rId52" Type="http://schemas.openxmlformats.org/officeDocument/2006/relationships/image" Target="media/image49.jpeg"/><Relationship Id="rId94" Type="http://schemas.openxmlformats.org/officeDocument/2006/relationships/image" Target="media/image91.jpeg"/><Relationship Id="rId148" Type="http://schemas.openxmlformats.org/officeDocument/2006/relationships/image" Target="media/image145.jpeg"/><Relationship Id="rId355" Type="http://schemas.openxmlformats.org/officeDocument/2006/relationships/image" Target="media/image352.jpeg"/><Relationship Id="rId397" Type="http://schemas.openxmlformats.org/officeDocument/2006/relationships/image" Target="media/image394.jpeg"/><Relationship Id="rId520" Type="http://schemas.openxmlformats.org/officeDocument/2006/relationships/image" Target="media/image517.jpeg"/><Relationship Id="rId562" Type="http://schemas.openxmlformats.org/officeDocument/2006/relationships/image" Target="media/image559.jpeg"/><Relationship Id="rId618" Type="http://schemas.openxmlformats.org/officeDocument/2006/relationships/image" Target="media/image615.jpeg"/><Relationship Id="rId825" Type="http://schemas.openxmlformats.org/officeDocument/2006/relationships/image" Target="media/image822.jpeg"/><Relationship Id="rId215" Type="http://schemas.openxmlformats.org/officeDocument/2006/relationships/image" Target="media/image212.jpeg"/><Relationship Id="rId257" Type="http://schemas.openxmlformats.org/officeDocument/2006/relationships/image" Target="media/image254.jpeg"/><Relationship Id="rId422" Type="http://schemas.openxmlformats.org/officeDocument/2006/relationships/image" Target="media/image419.jpeg"/><Relationship Id="rId464" Type="http://schemas.openxmlformats.org/officeDocument/2006/relationships/image" Target="media/image461.jpeg"/><Relationship Id="rId867" Type="http://schemas.openxmlformats.org/officeDocument/2006/relationships/image" Target="media/image864.jpeg"/><Relationship Id="rId1010" Type="http://schemas.openxmlformats.org/officeDocument/2006/relationships/image" Target="media/image1007.jpeg"/><Relationship Id="rId299" Type="http://schemas.openxmlformats.org/officeDocument/2006/relationships/image" Target="media/image296.jpeg"/><Relationship Id="rId727" Type="http://schemas.openxmlformats.org/officeDocument/2006/relationships/image" Target="media/image724.jpeg"/><Relationship Id="rId934" Type="http://schemas.openxmlformats.org/officeDocument/2006/relationships/image" Target="media/image931.jpeg"/><Relationship Id="rId63" Type="http://schemas.openxmlformats.org/officeDocument/2006/relationships/image" Target="media/image60.jpeg"/><Relationship Id="rId159" Type="http://schemas.openxmlformats.org/officeDocument/2006/relationships/image" Target="media/image156.jpeg"/><Relationship Id="rId366" Type="http://schemas.openxmlformats.org/officeDocument/2006/relationships/image" Target="media/image363.jpeg"/><Relationship Id="rId573" Type="http://schemas.openxmlformats.org/officeDocument/2006/relationships/image" Target="media/image570.jpeg"/><Relationship Id="rId780" Type="http://schemas.openxmlformats.org/officeDocument/2006/relationships/image" Target="media/image777.jpeg"/><Relationship Id="rId226" Type="http://schemas.openxmlformats.org/officeDocument/2006/relationships/image" Target="media/image223.jpeg"/><Relationship Id="rId433" Type="http://schemas.openxmlformats.org/officeDocument/2006/relationships/image" Target="media/image430.jpeg"/><Relationship Id="rId878" Type="http://schemas.openxmlformats.org/officeDocument/2006/relationships/image" Target="media/image875.jpeg"/><Relationship Id="rId640" Type="http://schemas.openxmlformats.org/officeDocument/2006/relationships/image" Target="media/image637.jpeg"/><Relationship Id="rId738" Type="http://schemas.openxmlformats.org/officeDocument/2006/relationships/image" Target="media/image735.jpeg"/><Relationship Id="rId945" Type="http://schemas.openxmlformats.org/officeDocument/2006/relationships/image" Target="media/image942.jpeg"/><Relationship Id="rId74" Type="http://schemas.openxmlformats.org/officeDocument/2006/relationships/image" Target="media/image71.jpeg"/><Relationship Id="rId377" Type="http://schemas.openxmlformats.org/officeDocument/2006/relationships/image" Target="media/image374.jpeg"/><Relationship Id="rId500" Type="http://schemas.openxmlformats.org/officeDocument/2006/relationships/image" Target="media/image497.jpeg"/><Relationship Id="rId584" Type="http://schemas.openxmlformats.org/officeDocument/2006/relationships/image" Target="media/image581.jpeg"/><Relationship Id="rId805" Type="http://schemas.openxmlformats.org/officeDocument/2006/relationships/image" Target="media/image802.jpeg"/><Relationship Id="rId5" Type="http://schemas.openxmlformats.org/officeDocument/2006/relationships/image" Target="media/image2.jpeg"/><Relationship Id="rId237" Type="http://schemas.openxmlformats.org/officeDocument/2006/relationships/image" Target="media/image234.jpeg"/><Relationship Id="rId791" Type="http://schemas.openxmlformats.org/officeDocument/2006/relationships/image" Target="media/image788.jpeg"/><Relationship Id="rId889" Type="http://schemas.openxmlformats.org/officeDocument/2006/relationships/image" Target="media/image886.jpeg"/><Relationship Id="rId444" Type="http://schemas.openxmlformats.org/officeDocument/2006/relationships/image" Target="media/image441.jpeg"/><Relationship Id="rId651" Type="http://schemas.openxmlformats.org/officeDocument/2006/relationships/image" Target="media/image648.jpeg"/><Relationship Id="rId749" Type="http://schemas.openxmlformats.org/officeDocument/2006/relationships/image" Target="media/image746.jpeg"/><Relationship Id="rId290" Type="http://schemas.openxmlformats.org/officeDocument/2006/relationships/image" Target="media/image287.jpeg"/><Relationship Id="rId304" Type="http://schemas.openxmlformats.org/officeDocument/2006/relationships/image" Target="media/image301.jpeg"/><Relationship Id="rId388" Type="http://schemas.openxmlformats.org/officeDocument/2006/relationships/image" Target="media/image385.jpeg"/><Relationship Id="rId511" Type="http://schemas.openxmlformats.org/officeDocument/2006/relationships/image" Target="media/image508.jpeg"/><Relationship Id="rId609" Type="http://schemas.openxmlformats.org/officeDocument/2006/relationships/image" Target="media/image606.jpeg"/><Relationship Id="rId956" Type="http://schemas.openxmlformats.org/officeDocument/2006/relationships/image" Target="media/image953.jpeg"/><Relationship Id="rId85" Type="http://schemas.openxmlformats.org/officeDocument/2006/relationships/image" Target="media/image82.jpeg"/><Relationship Id="rId150" Type="http://schemas.openxmlformats.org/officeDocument/2006/relationships/image" Target="media/image147.jpeg"/><Relationship Id="rId595" Type="http://schemas.openxmlformats.org/officeDocument/2006/relationships/image" Target="media/image592.jpeg"/><Relationship Id="rId816" Type="http://schemas.openxmlformats.org/officeDocument/2006/relationships/image" Target="media/image813.jpeg"/><Relationship Id="rId1001" Type="http://schemas.openxmlformats.org/officeDocument/2006/relationships/image" Target="media/image998.jpeg"/><Relationship Id="rId248" Type="http://schemas.openxmlformats.org/officeDocument/2006/relationships/image" Target="media/image245.jpeg"/><Relationship Id="rId455" Type="http://schemas.openxmlformats.org/officeDocument/2006/relationships/image" Target="media/image452.jpeg"/><Relationship Id="rId662" Type="http://schemas.openxmlformats.org/officeDocument/2006/relationships/image" Target="media/image659.jpeg"/><Relationship Id="rId12" Type="http://schemas.openxmlformats.org/officeDocument/2006/relationships/image" Target="media/image9.jpeg"/><Relationship Id="rId108" Type="http://schemas.openxmlformats.org/officeDocument/2006/relationships/image" Target="media/image105.jpeg"/><Relationship Id="rId315" Type="http://schemas.openxmlformats.org/officeDocument/2006/relationships/image" Target="media/image312.jpeg"/><Relationship Id="rId522" Type="http://schemas.openxmlformats.org/officeDocument/2006/relationships/image" Target="media/image519.jpeg"/><Relationship Id="rId967" Type="http://schemas.openxmlformats.org/officeDocument/2006/relationships/image" Target="media/image964.jpeg"/><Relationship Id="rId96" Type="http://schemas.openxmlformats.org/officeDocument/2006/relationships/image" Target="media/image93.jpeg"/><Relationship Id="rId161" Type="http://schemas.openxmlformats.org/officeDocument/2006/relationships/image" Target="media/image158.jpeg"/><Relationship Id="rId399" Type="http://schemas.openxmlformats.org/officeDocument/2006/relationships/image" Target="media/image396.jpeg"/><Relationship Id="rId827" Type="http://schemas.openxmlformats.org/officeDocument/2006/relationships/image" Target="media/image824.jpeg"/><Relationship Id="rId1012" Type="http://schemas.openxmlformats.org/officeDocument/2006/relationships/image" Target="media/image1009.jpeg"/><Relationship Id="rId259" Type="http://schemas.openxmlformats.org/officeDocument/2006/relationships/image" Target="media/image256.jpeg"/><Relationship Id="rId466" Type="http://schemas.openxmlformats.org/officeDocument/2006/relationships/image" Target="media/image463.jpeg"/><Relationship Id="rId673" Type="http://schemas.openxmlformats.org/officeDocument/2006/relationships/image" Target="media/image670.jpeg"/><Relationship Id="rId880" Type="http://schemas.openxmlformats.org/officeDocument/2006/relationships/image" Target="media/image877.jpeg"/><Relationship Id="rId23" Type="http://schemas.openxmlformats.org/officeDocument/2006/relationships/image" Target="media/image20.jpeg"/><Relationship Id="rId119" Type="http://schemas.openxmlformats.org/officeDocument/2006/relationships/image" Target="media/image116.jpeg"/><Relationship Id="rId326" Type="http://schemas.openxmlformats.org/officeDocument/2006/relationships/image" Target="media/image323.jpeg"/><Relationship Id="rId533" Type="http://schemas.openxmlformats.org/officeDocument/2006/relationships/image" Target="media/image530.jpeg"/><Relationship Id="rId978" Type="http://schemas.openxmlformats.org/officeDocument/2006/relationships/image" Target="media/image975.jpeg"/><Relationship Id="rId740" Type="http://schemas.openxmlformats.org/officeDocument/2006/relationships/image" Target="media/image737.jpeg"/><Relationship Id="rId838" Type="http://schemas.openxmlformats.org/officeDocument/2006/relationships/image" Target="media/image835.jpeg"/><Relationship Id="rId1023" Type="http://schemas.openxmlformats.org/officeDocument/2006/relationships/fontTable" Target="fontTable.xml"/><Relationship Id="rId172" Type="http://schemas.openxmlformats.org/officeDocument/2006/relationships/image" Target="media/image169.jpeg"/><Relationship Id="rId477" Type="http://schemas.openxmlformats.org/officeDocument/2006/relationships/image" Target="media/image474.jpeg"/><Relationship Id="rId600" Type="http://schemas.openxmlformats.org/officeDocument/2006/relationships/image" Target="media/image597.jpeg"/><Relationship Id="rId684" Type="http://schemas.openxmlformats.org/officeDocument/2006/relationships/image" Target="media/image681.jpeg"/><Relationship Id="rId337" Type="http://schemas.openxmlformats.org/officeDocument/2006/relationships/image" Target="media/image334.jpeg"/><Relationship Id="rId891" Type="http://schemas.openxmlformats.org/officeDocument/2006/relationships/image" Target="media/image888.jpeg"/><Relationship Id="rId905" Type="http://schemas.openxmlformats.org/officeDocument/2006/relationships/image" Target="media/image902.jpeg"/><Relationship Id="rId989" Type="http://schemas.openxmlformats.org/officeDocument/2006/relationships/image" Target="media/image986.jpeg"/><Relationship Id="rId34" Type="http://schemas.openxmlformats.org/officeDocument/2006/relationships/image" Target="media/image31.jpeg"/><Relationship Id="rId544" Type="http://schemas.openxmlformats.org/officeDocument/2006/relationships/image" Target="media/image541.jpeg"/><Relationship Id="rId751" Type="http://schemas.openxmlformats.org/officeDocument/2006/relationships/image" Target="media/image748.jpeg"/><Relationship Id="rId849" Type="http://schemas.openxmlformats.org/officeDocument/2006/relationships/image" Target="media/image846.jpeg"/><Relationship Id="rId183" Type="http://schemas.openxmlformats.org/officeDocument/2006/relationships/image" Target="media/image180.jpeg"/><Relationship Id="rId390" Type="http://schemas.openxmlformats.org/officeDocument/2006/relationships/image" Target="media/image387.jpeg"/><Relationship Id="rId404" Type="http://schemas.openxmlformats.org/officeDocument/2006/relationships/image" Target="media/image401.jpeg"/><Relationship Id="rId611" Type="http://schemas.openxmlformats.org/officeDocument/2006/relationships/image" Target="media/image608.jpeg"/><Relationship Id="rId250" Type="http://schemas.openxmlformats.org/officeDocument/2006/relationships/image" Target="media/image247.jpeg"/><Relationship Id="rId488" Type="http://schemas.openxmlformats.org/officeDocument/2006/relationships/image" Target="media/image485.jpeg"/><Relationship Id="rId695" Type="http://schemas.openxmlformats.org/officeDocument/2006/relationships/image" Target="media/image692.jpeg"/><Relationship Id="rId709" Type="http://schemas.openxmlformats.org/officeDocument/2006/relationships/image" Target="media/image706.jpeg"/><Relationship Id="rId916" Type="http://schemas.openxmlformats.org/officeDocument/2006/relationships/image" Target="media/image913.jpeg"/><Relationship Id="rId45" Type="http://schemas.openxmlformats.org/officeDocument/2006/relationships/image" Target="media/image42.jpeg"/><Relationship Id="rId110" Type="http://schemas.openxmlformats.org/officeDocument/2006/relationships/image" Target="media/image107.jpeg"/><Relationship Id="rId348" Type="http://schemas.openxmlformats.org/officeDocument/2006/relationships/image" Target="media/image345.jpeg"/><Relationship Id="rId555" Type="http://schemas.openxmlformats.org/officeDocument/2006/relationships/image" Target="media/image552.jpeg"/><Relationship Id="rId762" Type="http://schemas.openxmlformats.org/officeDocument/2006/relationships/image" Target="media/image759.jpeg"/><Relationship Id="rId194" Type="http://schemas.openxmlformats.org/officeDocument/2006/relationships/image" Target="media/image191.jpeg"/><Relationship Id="rId208" Type="http://schemas.openxmlformats.org/officeDocument/2006/relationships/image" Target="media/image205.jpeg"/><Relationship Id="rId415" Type="http://schemas.openxmlformats.org/officeDocument/2006/relationships/image" Target="media/image412.jpeg"/><Relationship Id="rId622" Type="http://schemas.openxmlformats.org/officeDocument/2006/relationships/image" Target="media/image619.jpeg"/><Relationship Id="rId261" Type="http://schemas.openxmlformats.org/officeDocument/2006/relationships/image" Target="media/image258.jpeg"/><Relationship Id="rId499" Type="http://schemas.openxmlformats.org/officeDocument/2006/relationships/image" Target="media/image496.jpeg"/><Relationship Id="rId927" Type="http://schemas.openxmlformats.org/officeDocument/2006/relationships/image" Target="media/image924.jpeg"/><Relationship Id="rId56" Type="http://schemas.openxmlformats.org/officeDocument/2006/relationships/image" Target="media/image53.jpeg"/><Relationship Id="rId359" Type="http://schemas.openxmlformats.org/officeDocument/2006/relationships/image" Target="media/image356.jpeg"/><Relationship Id="rId566" Type="http://schemas.openxmlformats.org/officeDocument/2006/relationships/image" Target="media/image563.jpeg"/><Relationship Id="rId773" Type="http://schemas.openxmlformats.org/officeDocument/2006/relationships/image" Target="media/image770.jpeg"/><Relationship Id="rId121" Type="http://schemas.openxmlformats.org/officeDocument/2006/relationships/image" Target="media/image118.jpeg"/><Relationship Id="rId219" Type="http://schemas.openxmlformats.org/officeDocument/2006/relationships/image" Target="media/image216.jpeg"/><Relationship Id="rId426" Type="http://schemas.openxmlformats.org/officeDocument/2006/relationships/image" Target="media/image423.jpeg"/><Relationship Id="rId633" Type="http://schemas.openxmlformats.org/officeDocument/2006/relationships/image" Target="media/image630.jpeg"/><Relationship Id="rId980" Type="http://schemas.openxmlformats.org/officeDocument/2006/relationships/image" Target="media/image977.jpeg"/><Relationship Id="rId840" Type="http://schemas.openxmlformats.org/officeDocument/2006/relationships/image" Target="media/image837.jpeg"/><Relationship Id="rId938" Type="http://schemas.openxmlformats.org/officeDocument/2006/relationships/image" Target="media/image935.jpeg"/><Relationship Id="rId67" Type="http://schemas.openxmlformats.org/officeDocument/2006/relationships/image" Target="media/image64.jpeg"/><Relationship Id="rId272" Type="http://schemas.openxmlformats.org/officeDocument/2006/relationships/image" Target="media/image269.jpeg"/><Relationship Id="rId577" Type="http://schemas.openxmlformats.org/officeDocument/2006/relationships/image" Target="media/image574.jpeg"/><Relationship Id="rId700" Type="http://schemas.openxmlformats.org/officeDocument/2006/relationships/image" Target="media/image697.jpeg"/><Relationship Id="rId132" Type="http://schemas.openxmlformats.org/officeDocument/2006/relationships/image" Target="media/image129.jpeg"/><Relationship Id="rId784" Type="http://schemas.openxmlformats.org/officeDocument/2006/relationships/image" Target="media/image781.jpeg"/><Relationship Id="rId991" Type="http://schemas.openxmlformats.org/officeDocument/2006/relationships/image" Target="media/image988.jpeg"/><Relationship Id="rId437" Type="http://schemas.openxmlformats.org/officeDocument/2006/relationships/image" Target="media/image434.jpeg"/><Relationship Id="rId644" Type="http://schemas.openxmlformats.org/officeDocument/2006/relationships/image" Target="media/image641.jpeg"/><Relationship Id="rId851" Type="http://schemas.openxmlformats.org/officeDocument/2006/relationships/image" Target="media/image848.jpeg"/><Relationship Id="rId283" Type="http://schemas.openxmlformats.org/officeDocument/2006/relationships/image" Target="media/image280.jpeg"/><Relationship Id="rId490" Type="http://schemas.openxmlformats.org/officeDocument/2006/relationships/image" Target="media/image487.jpeg"/><Relationship Id="rId504" Type="http://schemas.openxmlformats.org/officeDocument/2006/relationships/image" Target="media/image501.jpeg"/><Relationship Id="rId711" Type="http://schemas.openxmlformats.org/officeDocument/2006/relationships/image" Target="media/image708.jpeg"/><Relationship Id="rId949" Type="http://schemas.openxmlformats.org/officeDocument/2006/relationships/image" Target="media/image946.jpeg"/><Relationship Id="rId78" Type="http://schemas.openxmlformats.org/officeDocument/2006/relationships/image" Target="media/image75.jpeg"/><Relationship Id="rId143" Type="http://schemas.openxmlformats.org/officeDocument/2006/relationships/image" Target="media/image140.jpeg"/><Relationship Id="rId350" Type="http://schemas.openxmlformats.org/officeDocument/2006/relationships/image" Target="media/image347.jpeg"/><Relationship Id="rId588" Type="http://schemas.openxmlformats.org/officeDocument/2006/relationships/image" Target="media/image585.jpeg"/><Relationship Id="rId795" Type="http://schemas.openxmlformats.org/officeDocument/2006/relationships/image" Target="media/image792.jpeg"/><Relationship Id="rId809" Type="http://schemas.openxmlformats.org/officeDocument/2006/relationships/image" Target="media/image806.jpeg"/><Relationship Id="rId9" Type="http://schemas.openxmlformats.org/officeDocument/2006/relationships/image" Target="media/image6.jpeg"/><Relationship Id="rId210" Type="http://schemas.openxmlformats.org/officeDocument/2006/relationships/image" Target="media/image207.jpeg"/><Relationship Id="rId448" Type="http://schemas.openxmlformats.org/officeDocument/2006/relationships/image" Target="media/image445.jpeg"/><Relationship Id="rId655" Type="http://schemas.openxmlformats.org/officeDocument/2006/relationships/image" Target="media/image652.jpeg"/><Relationship Id="rId862" Type="http://schemas.openxmlformats.org/officeDocument/2006/relationships/image" Target="media/image859.jpeg"/><Relationship Id="rId294" Type="http://schemas.openxmlformats.org/officeDocument/2006/relationships/image" Target="media/image291.jpeg"/><Relationship Id="rId308" Type="http://schemas.openxmlformats.org/officeDocument/2006/relationships/image" Target="media/image305.jpeg"/><Relationship Id="rId515" Type="http://schemas.openxmlformats.org/officeDocument/2006/relationships/image" Target="media/image512.jpeg"/><Relationship Id="rId722" Type="http://schemas.openxmlformats.org/officeDocument/2006/relationships/image" Target="media/image719.jpeg"/><Relationship Id="rId89" Type="http://schemas.openxmlformats.org/officeDocument/2006/relationships/image" Target="media/image86.jpeg"/><Relationship Id="rId154" Type="http://schemas.openxmlformats.org/officeDocument/2006/relationships/image" Target="media/image151.jpeg"/><Relationship Id="rId361" Type="http://schemas.openxmlformats.org/officeDocument/2006/relationships/image" Target="media/image358.jpeg"/><Relationship Id="rId599" Type="http://schemas.openxmlformats.org/officeDocument/2006/relationships/image" Target="media/image596.jpeg"/><Relationship Id="rId1005" Type="http://schemas.openxmlformats.org/officeDocument/2006/relationships/image" Target="media/image1002.jpeg"/><Relationship Id="rId459" Type="http://schemas.openxmlformats.org/officeDocument/2006/relationships/image" Target="media/image456.jpeg"/><Relationship Id="rId666" Type="http://schemas.openxmlformats.org/officeDocument/2006/relationships/image" Target="media/image663.jpeg"/><Relationship Id="rId873" Type="http://schemas.openxmlformats.org/officeDocument/2006/relationships/image" Target="media/image870.jpeg"/><Relationship Id="rId16" Type="http://schemas.openxmlformats.org/officeDocument/2006/relationships/image" Target="media/image13.jpeg"/><Relationship Id="rId221" Type="http://schemas.openxmlformats.org/officeDocument/2006/relationships/image" Target="media/image218.jpeg"/><Relationship Id="rId319" Type="http://schemas.openxmlformats.org/officeDocument/2006/relationships/image" Target="media/image316.jpeg"/><Relationship Id="rId526" Type="http://schemas.openxmlformats.org/officeDocument/2006/relationships/image" Target="media/image523.jpeg"/><Relationship Id="rId733" Type="http://schemas.openxmlformats.org/officeDocument/2006/relationships/image" Target="media/image730.jpeg"/><Relationship Id="rId940" Type="http://schemas.openxmlformats.org/officeDocument/2006/relationships/image" Target="media/image937.jpeg"/><Relationship Id="rId1016" Type="http://schemas.openxmlformats.org/officeDocument/2006/relationships/image" Target="media/image1013.jpeg"/><Relationship Id="rId165" Type="http://schemas.openxmlformats.org/officeDocument/2006/relationships/image" Target="media/image162.jpeg"/><Relationship Id="rId372" Type="http://schemas.openxmlformats.org/officeDocument/2006/relationships/image" Target="media/image369.jpeg"/><Relationship Id="rId677" Type="http://schemas.openxmlformats.org/officeDocument/2006/relationships/image" Target="media/image674.jpeg"/><Relationship Id="rId800" Type="http://schemas.openxmlformats.org/officeDocument/2006/relationships/image" Target="media/image797.jpeg"/><Relationship Id="rId232" Type="http://schemas.openxmlformats.org/officeDocument/2006/relationships/image" Target="media/image229.jpeg"/><Relationship Id="rId884" Type="http://schemas.openxmlformats.org/officeDocument/2006/relationships/image" Target="media/image881.jpeg"/><Relationship Id="rId27" Type="http://schemas.openxmlformats.org/officeDocument/2006/relationships/image" Target="media/image24.jpeg"/><Relationship Id="rId537" Type="http://schemas.openxmlformats.org/officeDocument/2006/relationships/image" Target="media/image534.jpeg"/><Relationship Id="rId744" Type="http://schemas.openxmlformats.org/officeDocument/2006/relationships/image" Target="media/image741.jpeg"/><Relationship Id="rId951" Type="http://schemas.openxmlformats.org/officeDocument/2006/relationships/image" Target="media/image948.jpeg"/><Relationship Id="rId80" Type="http://schemas.openxmlformats.org/officeDocument/2006/relationships/image" Target="media/image77.jpeg"/><Relationship Id="rId176" Type="http://schemas.openxmlformats.org/officeDocument/2006/relationships/image" Target="media/image173.jpeg"/><Relationship Id="rId383" Type="http://schemas.openxmlformats.org/officeDocument/2006/relationships/image" Target="media/image380.jpeg"/><Relationship Id="rId590" Type="http://schemas.openxmlformats.org/officeDocument/2006/relationships/image" Target="media/image587.jpeg"/><Relationship Id="rId604" Type="http://schemas.openxmlformats.org/officeDocument/2006/relationships/image" Target="media/image601.jpeg"/><Relationship Id="rId811" Type="http://schemas.openxmlformats.org/officeDocument/2006/relationships/image" Target="media/image808.jpeg"/><Relationship Id="rId243" Type="http://schemas.openxmlformats.org/officeDocument/2006/relationships/image" Target="media/image240.jpeg"/><Relationship Id="rId450" Type="http://schemas.openxmlformats.org/officeDocument/2006/relationships/image" Target="media/image447.jpeg"/><Relationship Id="rId688" Type="http://schemas.openxmlformats.org/officeDocument/2006/relationships/image" Target="media/image685.jpeg"/><Relationship Id="rId895" Type="http://schemas.openxmlformats.org/officeDocument/2006/relationships/image" Target="media/image892.jpeg"/><Relationship Id="rId909" Type="http://schemas.openxmlformats.org/officeDocument/2006/relationships/image" Target="media/image906.jpeg"/><Relationship Id="rId38" Type="http://schemas.openxmlformats.org/officeDocument/2006/relationships/image" Target="media/image35.jpeg"/><Relationship Id="rId103" Type="http://schemas.openxmlformats.org/officeDocument/2006/relationships/image" Target="media/image100.jpeg"/><Relationship Id="rId310" Type="http://schemas.openxmlformats.org/officeDocument/2006/relationships/image" Target="media/image307.jpeg"/><Relationship Id="rId548" Type="http://schemas.openxmlformats.org/officeDocument/2006/relationships/image" Target="media/image545.jpeg"/><Relationship Id="rId755" Type="http://schemas.openxmlformats.org/officeDocument/2006/relationships/image" Target="media/image752.jpeg"/><Relationship Id="rId962" Type="http://schemas.openxmlformats.org/officeDocument/2006/relationships/image" Target="media/image9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TotalTime>
  <Pages>313</Pages>
  <Words>40899</Words>
  <Characters>216767</Characters>
  <Application>Microsoft Office Word</Application>
  <DocSecurity>0</DocSecurity>
  <Lines>19706</Lines>
  <Paragraphs>6441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251225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Vesna Čleković</dc:creator>
  <cp:keywords/>
  <dc:description/>
  <cp:lastModifiedBy>Vesna Čleković</cp:lastModifiedBy>
  <cp:revision>1</cp:revision>
  <dcterms:created xsi:type="dcterms:W3CDTF">2019-10-18T11:22:00Z</dcterms:created>
  <dcterms:modified xsi:type="dcterms:W3CDTF">2019-10-18T12:09:00Z</dcterms:modified>
</cp:coreProperties>
</file>